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33E7" w14:textId="267D3003" w:rsidR="00FA767E" w:rsidRDefault="005E4D6E">
      <w:pPr>
        <w:pStyle w:val="3GPPHeader"/>
        <w:spacing w:after="60"/>
      </w:pPr>
      <w:r>
        <w:t>3GPP TSG-RAN WG2 #</w:t>
      </w:r>
      <w:r w:rsidR="00DE6224" w:rsidRPr="00DE6224">
        <w:t>11</w:t>
      </w:r>
      <w:r w:rsidR="00A80676">
        <w:t>7</w:t>
      </w:r>
      <w:r w:rsidR="00DE6224" w:rsidRPr="00DE6224">
        <w:t>-e</w:t>
      </w:r>
      <w:r w:rsidR="00DE6224" w:rsidRPr="00DE6224" w:rsidDel="00DE6224">
        <w:t xml:space="preserve"> </w:t>
      </w:r>
      <w:r>
        <w:tab/>
      </w:r>
      <w:r w:rsidR="001F696F" w:rsidRPr="007A4071">
        <w:t>R2-2202430</w:t>
      </w:r>
    </w:p>
    <w:p w14:paraId="731DEA86" w14:textId="6FAE5225" w:rsidR="00FA767E" w:rsidRDefault="005E4D6E">
      <w:pPr>
        <w:pStyle w:val="3GPPHeader"/>
      </w:pPr>
      <w:r>
        <w:t xml:space="preserve">Electronic meeting, </w:t>
      </w:r>
      <w:r w:rsidR="00A80676">
        <w:t>21 February</w:t>
      </w:r>
      <w:r w:rsidR="004E2DAC" w:rsidRPr="004E2DAC">
        <w:t xml:space="preserve"> – </w:t>
      </w:r>
      <w:r w:rsidR="00A80676">
        <w:t>3 March</w:t>
      </w:r>
      <w:r w:rsidR="004E2DAC" w:rsidRPr="004E2DAC">
        <w:t xml:space="preserve"> 2022</w:t>
      </w:r>
    </w:p>
    <w:p w14:paraId="5DBB0D11" w14:textId="77777777" w:rsidR="00FA767E" w:rsidRDefault="00FA767E">
      <w:pPr>
        <w:pStyle w:val="3GPPHeader"/>
      </w:pPr>
    </w:p>
    <w:p w14:paraId="6BF11EB6" w14:textId="77777777" w:rsidR="00FA767E" w:rsidRDefault="005E4D6E">
      <w:pPr>
        <w:pStyle w:val="3GPPHeader"/>
        <w:rPr>
          <w:sz w:val="22"/>
          <w:szCs w:val="22"/>
        </w:rPr>
      </w:pPr>
      <w:r>
        <w:rPr>
          <w:sz w:val="22"/>
          <w:szCs w:val="22"/>
        </w:rPr>
        <w:t>Agenda Item:</w:t>
      </w:r>
      <w:r>
        <w:rPr>
          <w:sz w:val="22"/>
          <w:szCs w:val="22"/>
        </w:rPr>
        <w:tab/>
      </w:r>
      <w:r w:rsidRPr="007A4071">
        <w:rPr>
          <w:sz w:val="22"/>
          <w:szCs w:val="22"/>
        </w:rPr>
        <w:t>8.15.2</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1FE1221D" w:rsidR="00FA767E" w:rsidRDefault="005E4D6E">
      <w:pPr>
        <w:pStyle w:val="3GPPHeader"/>
        <w:rPr>
          <w:sz w:val="22"/>
          <w:szCs w:val="22"/>
        </w:rPr>
      </w:pPr>
      <w:r>
        <w:rPr>
          <w:sz w:val="22"/>
          <w:szCs w:val="22"/>
        </w:rPr>
        <w:t>Title:</w:t>
      </w:r>
      <w:r>
        <w:rPr>
          <w:sz w:val="22"/>
          <w:szCs w:val="22"/>
        </w:rPr>
        <w:tab/>
      </w:r>
      <w:r w:rsidR="001C42EE">
        <w:rPr>
          <w:sz w:val="22"/>
          <w:szCs w:val="22"/>
        </w:rPr>
        <w:t xml:space="preserve">Remaining </w:t>
      </w:r>
      <w:r>
        <w:rPr>
          <w:sz w:val="22"/>
          <w:szCs w:val="22"/>
        </w:rPr>
        <w:t>aspects of SL DRX</w:t>
      </w:r>
    </w:p>
    <w:p w14:paraId="053E759D" w14:textId="77777777" w:rsidR="00FA767E" w:rsidRDefault="005E4D6E">
      <w:pPr>
        <w:pStyle w:val="3GPPHeader"/>
      </w:pPr>
      <w:r>
        <w:rPr>
          <w:sz w:val="22"/>
          <w:szCs w:val="22"/>
        </w:rPr>
        <w:t>Document for:</w:t>
      </w:r>
      <w:r>
        <w:rPr>
          <w:sz w:val="22"/>
          <w:szCs w:val="22"/>
        </w:rPr>
        <w:tab/>
      </w:r>
      <w:r w:rsidRPr="001F696F">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58316A4B" w:rsidR="00FA767E" w:rsidRDefault="005E4D6E">
      <w:pPr>
        <w:pStyle w:val="BodyText"/>
      </w:pPr>
      <w:r>
        <w:t xml:space="preserve">This contribution discusses </w:t>
      </w:r>
      <w:r w:rsidR="00DF592E">
        <w:t>some</w:t>
      </w:r>
      <w:r w:rsidR="00B630D7">
        <w:t xml:space="preserve"> </w:t>
      </w:r>
      <w:r>
        <w:t xml:space="preserve">FFS issues from </w:t>
      </w:r>
      <w:r w:rsidR="006443A1">
        <w:t xml:space="preserve">the previous </w:t>
      </w:r>
      <w:r>
        <w:t>RAN2 meeting</w:t>
      </w:r>
      <w:r w:rsidR="003A0FDF">
        <w:t>s</w:t>
      </w:r>
      <w:r>
        <w:t>.</w:t>
      </w:r>
    </w:p>
    <w:p w14:paraId="27D7C6DB" w14:textId="77777777" w:rsidR="00FA767E" w:rsidRDefault="005E4D6E">
      <w:pPr>
        <w:pStyle w:val="Heading1"/>
      </w:pPr>
      <w:bookmarkStart w:id="0" w:name="_Ref178064866"/>
      <w:r>
        <w:t>2</w:t>
      </w:r>
      <w:r>
        <w:tab/>
        <w:t>Discussion</w:t>
      </w:r>
      <w:bookmarkEnd w:id="0"/>
    </w:p>
    <w:p w14:paraId="1BF48F0F" w14:textId="4C609ED4" w:rsidR="00FA767E" w:rsidRDefault="005E4D6E">
      <w:pPr>
        <w:pStyle w:val="Heading2"/>
      </w:pPr>
      <w:r>
        <w:t>2.1</w:t>
      </w:r>
      <w:r>
        <w:tab/>
      </w:r>
      <w:r w:rsidR="005469A8">
        <w:t>DRX for</w:t>
      </w:r>
      <w:r>
        <w:t xml:space="preserve"> SL unicast</w:t>
      </w:r>
    </w:p>
    <w:p w14:paraId="0E09DD26" w14:textId="18018D8F" w:rsidR="00FA767E" w:rsidRPr="007A4071" w:rsidRDefault="002366D7" w:rsidP="001C42EE">
      <w:pPr>
        <w:pStyle w:val="Heading2"/>
        <w:suppressAutoHyphens w:val="0"/>
        <w:adjustRightInd w:val="0"/>
        <w:rPr>
          <w:rFonts w:eastAsia="Times New Roman"/>
          <w:sz w:val="28"/>
          <w:szCs w:val="28"/>
        </w:rPr>
      </w:pPr>
      <w:bookmarkStart w:id="1" w:name="_Toc347823812"/>
      <w:bookmarkStart w:id="2" w:name="_Toc347823993"/>
      <w:bookmarkStart w:id="3" w:name="_Toc347824244"/>
      <w:bookmarkStart w:id="4" w:name="_Toc509923396"/>
      <w:r w:rsidRPr="001C42EE">
        <w:rPr>
          <w:rFonts w:eastAsia="Times New Roman"/>
          <w:sz w:val="28"/>
          <w:szCs w:val="28"/>
        </w:rPr>
        <w:t>2.1.1</w:t>
      </w:r>
      <w:r w:rsidR="001943B2">
        <w:rPr>
          <w:rFonts w:eastAsia="Times New Roman"/>
          <w:sz w:val="28"/>
          <w:szCs w:val="28"/>
        </w:rPr>
        <w:tab/>
      </w:r>
      <w:r w:rsidR="00A94BD6">
        <w:rPr>
          <w:rFonts w:eastAsia="Times New Roman"/>
          <w:sz w:val="28"/>
          <w:szCs w:val="28"/>
        </w:rPr>
        <w:t>SL</w:t>
      </w:r>
      <w:r w:rsidR="005E4D6E" w:rsidRPr="001C42EE">
        <w:rPr>
          <w:rFonts w:eastAsia="Times New Roman"/>
          <w:sz w:val="28"/>
          <w:szCs w:val="28"/>
        </w:rPr>
        <w:t xml:space="preserve"> DRX </w:t>
      </w:r>
      <w:r w:rsidR="00A94BD6">
        <w:rPr>
          <w:rFonts w:eastAsia="Times New Roman"/>
          <w:sz w:val="28"/>
          <w:szCs w:val="28"/>
        </w:rPr>
        <w:t>alignment</w:t>
      </w:r>
    </w:p>
    <w:p w14:paraId="2F17F8B1" w14:textId="2D2AB064" w:rsidR="00D35126" w:rsidRDefault="00D35126">
      <w:pPr>
        <w:pStyle w:val="BodyText"/>
      </w:pPr>
      <w:r>
        <w:t>In RAN2#11</w:t>
      </w:r>
      <w:r w:rsidR="00DA7E2B">
        <w:t>5</w:t>
      </w:r>
      <w:r>
        <w:t>e, RAN2 made the following agreements regarding how to configure SL DRX</w:t>
      </w:r>
      <w:r w:rsidR="00311A16">
        <w:t>.</w:t>
      </w:r>
    </w:p>
    <w:p w14:paraId="206CDD1D" w14:textId="3B688CAD" w:rsidR="00311A16" w:rsidRDefault="00E012B5" w:rsidP="00311A16">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E012B5">
        <w:rPr>
          <w:rFonts w:ascii="Arial" w:hAnsi="Arial" w:cs="Arial"/>
          <w:i/>
          <w:iCs/>
          <w:noProof/>
          <w:sz w:val="20"/>
          <w:szCs w:val="20"/>
        </w:rPr>
        <w:t xml:space="preserve">For SL unicast, RX UE may include its desired SL DRX configuration in </w:t>
      </w:r>
      <w:bookmarkStart w:id="5" w:name="_Hlk83806651"/>
      <w:r w:rsidRPr="00E012B5">
        <w:rPr>
          <w:rFonts w:ascii="Arial" w:hAnsi="Arial" w:cs="Arial"/>
          <w:i/>
          <w:iCs/>
          <w:noProof/>
          <w:sz w:val="20"/>
          <w:szCs w:val="20"/>
        </w:rPr>
        <w:t xml:space="preserve">the assistance information </w:t>
      </w:r>
      <w:bookmarkEnd w:id="5"/>
      <w:r w:rsidRPr="00E012B5">
        <w:rPr>
          <w:rFonts w:ascii="Arial" w:hAnsi="Arial" w:cs="Arial"/>
          <w:i/>
          <w:iCs/>
          <w:noProof/>
          <w:sz w:val="20"/>
          <w:szCs w:val="20"/>
        </w:rPr>
        <w:t>which is transmitted to TX UE</w:t>
      </w:r>
      <w:r w:rsidR="00311A16" w:rsidRPr="0066278C">
        <w:rPr>
          <w:rFonts w:ascii="Arial" w:hAnsi="Arial" w:cs="Arial"/>
          <w:i/>
          <w:iCs/>
          <w:noProof/>
          <w:sz w:val="20"/>
          <w:szCs w:val="20"/>
        </w:rPr>
        <w:t>.</w:t>
      </w:r>
    </w:p>
    <w:p w14:paraId="71F4E06E" w14:textId="57030292" w:rsidR="00DA60F9" w:rsidRDefault="00DA60F9" w:rsidP="00DA60F9">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DA60F9">
        <w:rPr>
          <w:rFonts w:ascii="Arial" w:hAnsi="Arial" w:cs="Arial"/>
          <w:i/>
          <w:iCs/>
          <w:noProof/>
          <w:sz w:val="20"/>
          <w:szCs w:val="20"/>
        </w:rPr>
        <w:t xml:space="preserve">For unicast, a two-step process (i.e., RX UE accepts or rejects TX UE’s suggestion) is adopted as a baseline, i.e., </w:t>
      </w:r>
      <w:r w:rsidRPr="0030227B">
        <w:rPr>
          <w:rFonts w:ascii="Arial" w:hAnsi="Arial" w:cs="Arial"/>
          <w:i/>
          <w:iCs/>
          <w:noProof/>
          <w:sz w:val="20"/>
          <w:szCs w:val="20"/>
          <w:highlight w:val="yellow"/>
        </w:rPr>
        <w:t>FFS on the following TX/RX UE behaviours when reject happens</w:t>
      </w:r>
      <w:r w:rsidRPr="00DA60F9">
        <w:rPr>
          <w:rFonts w:ascii="Arial" w:hAnsi="Arial" w:cs="Arial"/>
          <w:i/>
          <w:iCs/>
          <w:noProof/>
          <w:sz w:val="20"/>
          <w:szCs w:val="20"/>
        </w:rPr>
        <w:t>.</w:t>
      </w:r>
    </w:p>
    <w:p w14:paraId="3B37E6C4" w14:textId="77777777" w:rsidR="002C2C26" w:rsidRDefault="002C2C26" w:rsidP="002C2C26">
      <w:pPr>
        <w:pBdr>
          <w:top w:val="single" w:sz="4" w:space="1" w:color="auto"/>
          <w:left w:val="single" w:sz="4" w:space="4" w:color="auto"/>
          <w:bottom w:val="single" w:sz="4" w:space="1" w:color="auto"/>
          <w:right w:val="single" w:sz="4" w:space="4" w:color="auto"/>
        </w:pBdr>
        <w:tabs>
          <w:tab w:val="left" w:pos="2340"/>
        </w:tabs>
        <w:ind w:left="2250" w:hanging="631"/>
        <w:rPr>
          <w:rFonts w:cs="Arial"/>
          <w:i/>
          <w:iCs/>
          <w:noProof/>
          <w:szCs w:val="20"/>
        </w:rPr>
      </w:pPr>
      <w:r>
        <w:rPr>
          <w:rFonts w:cs="Arial"/>
          <w:i/>
          <w:iCs/>
          <w:noProof/>
          <w:szCs w:val="20"/>
        </w:rPr>
        <w:t xml:space="preserve">          - </w:t>
      </w:r>
      <w:r w:rsidR="00C53A5C" w:rsidRPr="002C2C26">
        <w:rPr>
          <w:rFonts w:cs="Arial"/>
          <w:i/>
          <w:iCs/>
          <w:noProof/>
          <w:szCs w:val="20"/>
        </w:rPr>
        <w:t xml:space="preserve">Step 1: TX UE sends RRCReconfigurationSidelink containing a SL DRX configuration </w:t>
      </w:r>
      <w:r w:rsidR="00CC77A0" w:rsidRPr="002C2C26">
        <w:rPr>
          <w:rFonts w:cs="Arial"/>
          <w:i/>
          <w:iCs/>
          <w:noProof/>
          <w:szCs w:val="20"/>
        </w:rPr>
        <w:t xml:space="preserve"> </w:t>
      </w:r>
      <w:r w:rsidR="00C53A5C" w:rsidRPr="002C2C26">
        <w:rPr>
          <w:rFonts w:cs="Arial"/>
          <w:i/>
          <w:iCs/>
          <w:noProof/>
          <w:szCs w:val="20"/>
        </w:rPr>
        <w:t>to be applied by RX UE to RX UE</w:t>
      </w:r>
    </w:p>
    <w:p w14:paraId="29868477" w14:textId="559CCD53" w:rsidR="005174E2" w:rsidRPr="008A4A94" w:rsidRDefault="002C2C26" w:rsidP="008A4A94">
      <w:pPr>
        <w:pBdr>
          <w:top w:val="single" w:sz="4" w:space="1" w:color="auto"/>
          <w:left w:val="single" w:sz="4" w:space="4" w:color="auto"/>
          <w:bottom w:val="single" w:sz="4" w:space="1" w:color="auto"/>
          <w:right w:val="single" w:sz="4" w:space="4" w:color="auto"/>
        </w:pBdr>
        <w:tabs>
          <w:tab w:val="left" w:pos="2340"/>
        </w:tabs>
        <w:ind w:left="2250" w:hanging="631"/>
        <w:rPr>
          <w:rFonts w:cs="Arial"/>
          <w:i/>
          <w:iCs/>
          <w:noProof/>
          <w:szCs w:val="20"/>
        </w:rPr>
      </w:pPr>
      <w:r>
        <w:rPr>
          <w:rFonts w:cs="Arial"/>
          <w:i/>
          <w:iCs/>
          <w:noProof/>
          <w:szCs w:val="20"/>
        </w:rPr>
        <w:t xml:space="preserve">          - </w:t>
      </w:r>
      <w:r w:rsidR="00C53A5C" w:rsidRPr="002C2C26">
        <w:rPr>
          <w:rFonts w:cs="Arial"/>
          <w:i/>
          <w:iCs/>
          <w:noProof/>
          <w:szCs w:val="20"/>
        </w:rPr>
        <w:t>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4F8EBAF2" w14:textId="24FC2D41" w:rsidR="00834BAF" w:rsidRPr="00B34272" w:rsidRDefault="00BD6276">
      <w:pPr>
        <w:pStyle w:val="BodyText"/>
        <w:rPr>
          <w:rFonts w:cs="Arial"/>
          <w:szCs w:val="20"/>
        </w:rPr>
      </w:pPr>
      <w:r>
        <w:t>Regarding the FFS</w:t>
      </w:r>
      <w:r w:rsidR="00E82741">
        <w:t xml:space="preserve"> on the UE </w:t>
      </w:r>
      <w:proofErr w:type="spellStart"/>
      <w:r w:rsidR="00E82741">
        <w:t>behavior</w:t>
      </w:r>
      <w:proofErr w:type="spellEnd"/>
      <w:r w:rsidR="00E82741">
        <w:t xml:space="preserve"> when </w:t>
      </w:r>
      <w:r w:rsidR="007D6C38">
        <w:t>reject happens</w:t>
      </w:r>
      <w:r w:rsidR="005E4D6E">
        <w:t xml:space="preserve">, </w:t>
      </w:r>
      <w:r w:rsidR="00294CDC">
        <w:t xml:space="preserve">we think </w:t>
      </w:r>
      <w:r w:rsidR="00331487">
        <w:t>the procedure shall be based on RRC reconfiguration procedure as defined in Rel-16</w:t>
      </w:r>
      <w:r w:rsidR="00B03E16">
        <w:t>, i.e.</w:t>
      </w:r>
      <w:r w:rsidR="00421626">
        <w:t>,</w:t>
      </w:r>
      <w:r w:rsidR="00B03E16">
        <w:t xml:space="preserve"> </w:t>
      </w:r>
      <w:r w:rsidR="002A398A">
        <w:t xml:space="preserve">the Rx UE should send </w:t>
      </w:r>
      <w:r w:rsidR="0032140B" w:rsidRPr="002C2C26">
        <w:rPr>
          <w:rFonts w:cs="Arial"/>
          <w:i/>
          <w:iCs/>
          <w:noProof/>
          <w:szCs w:val="20"/>
        </w:rPr>
        <w:t>RRCReconfigurationFailureSidelink</w:t>
      </w:r>
      <w:r w:rsidR="0032140B">
        <w:rPr>
          <w:rFonts w:cs="Arial"/>
          <w:i/>
          <w:iCs/>
          <w:noProof/>
          <w:szCs w:val="20"/>
        </w:rPr>
        <w:t xml:space="preserve"> </w:t>
      </w:r>
      <w:r w:rsidR="002A398A">
        <w:rPr>
          <w:rFonts w:cs="Arial"/>
          <w:noProof/>
          <w:szCs w:val="20"/>
        </w:rPr>
        <w:t xml:space="preserve">if it rejects </w:t>
      </w:r>
      <w:r w:rsidR="00BF6B37" w:rsidRPr="00BF6B37">
        <w:rPr>
          <w:rFonts w:cs="Arial"/>
          <w:noProof/>
          <w:szCs w:val="20"/>
        </w:rPr>
        <w:t>the SL DRX configuration</w:t>
      </w:r>
      <w:r w:rsidR="00BF6B37">
        <w:rPr>
          <w:rFonts w:cs="Arial"/>
          <w:noProof/>
          <w:szCs w:val="20"/>
        </w:rPr>
        <w:t xml:space="preserve"> included</w:t>
      </w:r>
      <w:r w:rsidR="0032140B">
        <w:rPr>
          <w:rFonts w:cs="Arial"/>
          <w:noProof/>
          <w:szCs w:val="20"/>
        </w:rPr>
        <w:t xml:space="preserve"> </w:t>
      </w:r>
      <w:r w:rsidR="00BF6B37">
        <w:rPr>
          <w:rFonts w:cs="Arial"/>
          <w:noProof/>
          <w:szCs w:val="20"/>
        </w:rPr>
        <w:t xml:space="preserve">in </w:t>
      </w:r>
      <w:r w:rsidR="00113CAD">
        <w:rPr>
          <w:rFonts w:cs="Arial"/>
          <w:noProof/>
          <w:szCs w:val="20"/>
        </w:rPr>
        <w:t xml:space="preserve">the received </w:t>
      </w:r>
      <w:r w:rsidR="00113CAD" w:rsidRPr="002C2C26">
        <w:rPr>
          <w:rFonts w:cs="Arial"/>
          <w:i/>
          <w:iCs/>
          <w:noProof/>
          <w:szCs w:val="20"/>
        </w:rPr>
        <w:t>RRCReconfigurationSidelin</w:t>
      </w:r>
      <w:r w:rsidR="004149BA">
        <w:rPr>
          <w:rFonts w:cs="Arial"/>
          <w:i/>
          <w:iCs/>
          <w:noProof/>
          <w:szCs w:val="20"/>
        </w:rPr>
        <w:t>k</w:t>
      </w:r>
      <w:r w:rsidR="00113CAD">
        <w:rPr>
          <w:rFonts w:cs="Arial"/>
          <w:noProof/>
          <w:szCs w:val="20"/>
        </w:rPr>
        <w:t>.</w:t>
      </w:r>
      <w:r w:rsidR="00480AD8">
        <w:rPr>
          <w:rFonts w:cs="Arial"/>
          <w:noProof/>
          <w:szCs w:val="20"/>
        </w:rPr>
        <w:t xml:space="preserve"> Furthermore, </w:t>
      </w:r>
      <w:r w:rsidR="002561EC">
        <w:rPr>
          <w:rFonts w:cs="Arial"/>
          <w:noProof/>
          <w:szCs w:val="20"/>
        </w:rPr>
        <w:t>introducing</w:t>
      </w:r>
      <w:r w:rsidR="003F1247">
        <w:rPr>
          <w:rFonts w:cs="Arial"/>
          <w:noProof/>
          <w:szCs w:val="20"/>
        </w:rPr>
        <w:t xml:space="preserve"> a new rejection cause </w:t>
      </w:r>
      <w:r w:rsidR="002561EC">
        <w:rPr>
          <w:rFonts w:cs="Arial"/>
          <w:noProof/>
          <w:szCs w:val="20"/>
        </w:rPr>
        <w:t xml:space="preserve">in the </w:t>
      </w:r>
      <w:r w:rsidR="002561EC" w:rsidRPr="002C2C26">
        <w:rPr>
          <w:rFonts w:cs="Arial"/>
          <w:i/>
          <w:iCs/>
          <w:noProof/>
          <w:szCs w:val="20"/>
        </w:rPr>
        <w:t>RRCReconfigurationFailureSidelink</w:t>
      </w:r>
      <w:r w:rsidR="002561EC">
        <w:rPr>
          <w:rFonts w:cs="Arial"/>
          <w:noProof/>
          <w:szCs w:val="20"/>
        </w:rPr>
        <w:t xml:space="preserve"> message</w:t>
      </w:r>
      <w:r w:rsidR="00C815D6">
        <w:rPr>
          <w:rFonts w:cs="Arial"/>
          <w:noProof/>
          <w:szCs w:val="20"/>
        </w:rPr>
        <w:t xml:space="preserve"> </w:t>
      </w:r>
      <w:r w:rsidR="00C815D6">
        <w:rPr>
          <w:rFonts w:eastAsiaTheme="minorEastAsia"/>
        </w:rPr>
        <w:t>would help the TX UE to understand for what reason the rejection was triggered</w:t>
      </w:r>
      <w:r w:rsidR="00B54779">
        <w:rPr>
          <w:rFonts w:cs="Arial"/>
          <w:noProof/>
          <w:szCs w:val="20"/>
        </w:rPr>
        <w:t xml:space="preserve">. </w:t>
      </w:r>
      <w:r w:rsidR="00C16541">
        <w:rPr>
          <w:rFonts w:cs="Arial"/>
          <w:noProof/>
          <w:szCs w:val="20"/>
        </w:rPr>
        <w:t xml:space="preserve">In case </w:t>
      </w:r>
      <w:r w:rsidR="00B34272">
        <w:rPr>
          <w:rFonts w:cs="Arial"/>
          <w:noProof/>
          <w:szCs w:val="20"/>
        </w:rPr>
        <w:t xml:space="preserve">the RX UE has rejected the </w:t>
      </w:r>
      <w:r w:rsidR="003C3366" w:rsidRPr="003C3366">
        <w:rPr>
          <w:rFonts w:cs="Arial"/>
          <w:noProof/>
          <w:szCs w:val="20"/>
        </w:rPr>
        <w:t>SL DRX configuration</w:t>
      </w:r>
      <w:r w:rsidR="005F74BE">
        <w:rPr>
          <w:rFonts w:cs="Arial"/>
          <w:noProof/>
          <w:szCs w:val="20"/>
        </w:rPr>
        <w:t xml:space="preserve">, </w:t>
      </w:r>
      <w:r w:rsidR="009A2901">
        <w:rPr>
          <w:rFonts w:cs="Arial"/>
          <w:noProof/>
          <w:szCs w:val="20"/>
        </w:rPr>
        <w:t xml:space="preserve">the </w:t>
      </w:r>
      <w:r w:rsidR="00B34272">
        <w:rPr>
          <w:rFonts w:cs="Arial"/>
          <w:noProof/>
          <w:szCs w:val="20"/>
        </w:rPr>
        <w:t>RX</w:t>
      </w:r>
      <w:r w:rsidR="009A2901" w:rsidRPr="009A2901">
        <w:rPr>
          <w:rFonts w:cs="Arial"/>
          <w:noProof/>
          <w:szCs w:val="20"/>
        </w:rPr>
        <w:t xml:space="preserve"> UE </w:t>
      </w:r>
      <w:r w:rsidR="00B34272">
        <w:rPr>
          <w:rFonts w:cs="Arial"/>
          <w:noProof/>
          <w:szCs w:val="20"/>
        </w:rPr>
        <w:t xml:space="preserve">shall reject the full RRC reconfiguration as in Uu. </w:t>
      </w:r>
      <w:r w:rsidR="00CB078D">
        <w:rPr>
          <w:rFonts w:cs="Arial"/>
          <w:noProof/>
          <w:szCs w:val="20"/>
        </w:rPr>
        <w:t>Furthermore</w:t>
      </w:r>
      <w:r w:rsidR="0039145A">
        <w:rPr>
          <w:rFonts w:cs="Arial"/>
          <w:noProof/>
          <w:szCs w:val="20"/>
        </w:rPr>
        <w:t xml:space="preserve">, </w:t>
      </w:r>
      <w:r w:rsidR="00CB39B0">
        <w:rPr>
          <w:rFonts w:cs="Arial"/>
          <w:noProof/>
          <w:szCs w:val="20"/>
        </w:rPr>
        <w:t>the</w:t>
      </w:r>
      <w:r w:rsidR="00CB39B0" w:rsidRPr="00CB39B0">
        <w:rPr>
          <w:rFonts w:cs="Arial"/>
          <w:noProof/>
          <w:szCs w:val="20"/>
        </w:rPr>
        <w:t xml:space="preserve"> T</w:t>
      </w:r>
      <w:r w:rsidR="00CB39B0">
        <w:rPr>
          <w:rFonts w:cs="Arial"/>
          <w:noProof/>
          <w:szCs w:val="20"/>
        </w:rPr>
        <w:t>x</w:t>
      </w:r>
      <w:r w:rsidR="00CB39B0" w:rsidRPr="00CB39B0">
        <w:rPr>
          <w:rFonts w:cs="Arial"/>
          <w:noProof/>
          <w:szCs w:val="20"/>
        </w:rPr>
        <w:t xml:space="preserve"> UE </w:t>
      </w:r>
      <w:r w:rsidR="00A25C91">
        <w:rPr>
          <w:rFonts w:cs="Arial"/>
          <w:noProof/>
          <w:szCs w:val="20"/>
        </w:rPr>
        <w:t>should</w:t>
      </w:r>
      <w:r w:rsidR="00CB39B0" w:rsidRPr="00CB39B0">
        <w:rPr>
          <w:rFonts w:cs="Arial"/>
          <w:noProof/>
          <w:szCs w:val="20"/>
        </w:rPr>
        <w:t xml:space="preserve"> inform </w:t>
      </w:r>
      <w:r w:rsidR="00CB39B0">
        <w:rPr>
          <w:rFonts w:cs="Arial"/>
          <w:noProof/>
          <w:szCs w:val="20"/>
        </w:rPr>
        <w:t>the</w:t>
      </w:r>
      <w:r w:rsidR="00CB39B0" w:rsidRPr="00CB39B0">
        <w:rPr>
          <w:rFonts w:cs="Arial"/>
          <w:noProof/>
          <w:szCs w:val="20"/>
        </w:rPr>
        <w:t xml:space="preserve"> rejection </w:t>
      </w:r>
      <w:r w:rsidR="00CB39B0">
        <w:rPr>
          <w:rFonts w:cs="Arial"/>
          <w:noProof/>
          <w:szCs w:val="20"/>
        </w:rPr>
        <w:t xml:space="preserve">of SL DRX configuration </w:t>
      </w:r>
      <w:r w:rsidR="00CB39B0" w:rsidRPr="00CB39B0">
        <w:rPr>
          <w:rFonts w:cs="Arial"/>
          <w:noProof/>
          <w:szCs w:val="20"/>
        </w:rPr>
        <w:t xml:space="preserve">to </w:t>
      </w:r>
      <w:r w:rsidR="00CB39B0">
        <w:rPr>
          <w:rFonts w:cs="Arial"/>
          <w:noProof/>
          <w:szCs w:val="20"/>
        </w:rPr>
        <w:t xml:space="preserve">its serving </w:t>
      </w:r>
      <w:r w:rsidR="00CB39B0" w:rsidRPr="00CB39B0">
        <w:rPr>
          <w:rFonts w:cs="Arial"/>
          <w:noProof/>
          <w:szCs w:val="20"/>
        </w:rPr>
        <w:t>gNB</w:t>
      </w:r>
      <w:r w:rsidR="009A2901" w:rsidRPr="009A2901">
        <w:rPr>
          <w:rFonts w:cs="Arial"/>
          <w:noProof/>
          <w:szCs w:val="20"/>
        </w:rPr>
        <w:t xml:space="preserve"> </w:t>
      </w:r>
      <w:r w:rsidR="00CB39B0">
        <w:rPr>
          <w:rFonts w:cs="Arial"/>
          <w:noProof/>
          <w:szCs w:val="20"/>
        </w:rPr>
        <w:t xml:space="preserve">if it is in RRC </w:t>
      </w:r>
      <w:r w:rsidR="002069DB">
        <w:rPr>
          <w:rFonts w:cs="Arial"/>
          <w:noProof/>
          <w:szCs w:val="20"/>
        </w:rPr>
        <w:t>CONNECTED</w:t>
      </w:r>
      <w:r w:rsidR="00CB39B0">
        <w:rPr>
          <w:rFonts w:cs="Arial"/>
          <w:noProof/>
          <w:szCs w:val="20"/>
        </w:rPr>
        <w:t xml:space="preserve">. </w:t>
      </w:r>
    </w:p>
    <w:p w14:paraId="0090F559" w14:textId="5BDE6579" w:rsidR="000362C3" w:rsidRDefault="004E0113" w:rsidP="001C42EE">
      <w:pPr>
        <w:pStyle w:val="Proposal"/>
        <w:tabs>
          <w:tab w:val="left" w:pos="1304"/>
        </w:tabs>
      </w:pPr>
      <w:hyperlink w:anchor="_Toc67397752" w:history="1">
        <w:bookmarkStart w:id="6" w:name="_Toc95732738"/>
        <w:r w:rsidR="002B66CC" w:rsidRPr="006D67B7">
          <w:rPr>
            <w:rStyle w:val="Hyperlink"/>
            <w:color w:val="auto"/>
            <w:u w:val="none"/>
          </w:rPr>
          <w:t xml:space="preserve">RX UE replies </w:t>
        </w:r>
        <w:proofErr w:type="spellStart"/>
        <w:r w:rsidR="002B66CC" w:rsidRPr="006D67B7">
          <w:rPr>
            <w:rStyle w:val="Hyperlink"/>
            <w:i/>
            <w:iCs/>
            <w:color w:val="auto"/>
            <w:u w:val="none"/>
          </w:rPr>
          <w:t>RRCReconfigurationFailureSidelink</w:t>
        </w:r>
        <w:proofErr w:type="spellEnd"/>
        <w:r w:rsidR="002B66CC" w:rsidRPr="006D67B7">
          <w:rPr>
            <w:rStyle w:val="Hyperlink"/>
            <w:i/>
            <w:iCs/>
            <w:color w:val="auto"/>
            <w:u w:val="none"/>
          </w:rPr>
          <w:t xml:space="preserve"> </w:t>
        </w:r>
        <w:r w:rsidR="002B66CC" w:rsidRPr="003D132D">
          <w:rPr>
            <w:rStyle w:val="Hyperlink"/>
            <w:color w:val="auto"/>
            <w:u w:val="none"/>
          </w:rPr>
          <w:t>if</w:t>
        </w:r>
        <w:r w:rsidR="002B66CC" w:rsidRPr="006D67B7">
          <w:rPr>
            <w:rStyle w:val="Hyperlink"/>
            <w:i/>
            <w:iCs/>
            <w:color w:val="auto"/>
            <w:u w:val="none"/>
          </w:rPr>
          <w:t xml:space="preserve"> </w:t>
        </w:r>
        <w:r w:rsidR="002B66CC" w:rsidRPr="006D67B7">
          <w:rPr>
            <w:rStyle w:val="Hyperlink"/>
            <w:color w:val="auto"/>
            <w:u w:val="none"/>
          </w:rPr>
          <w:t xml:space="preserve">the </w:t>
        </w:r>
        <w:r w:rsidR="003C46A9">
          <w:rPr>
            <w:rStyle w:val="Hyperlink"/>
            <w:color w:val="auto"/>
            <w:u w:val="none"/>
          </w:rPr>
          <w:t xml:space="preserve">SL </w:t>
        </w:r>
        <w:r w:rsidR="002B66CC" w:rsidRPr="006D67B7">
          <w:rPr>
            <w:rStyle w:val="Hyperlink"/>
            <w:color w:val="auto"/>
            <w:u w:val="none"/>
          </w:rPr>
          <w:t>DRX configuration</w:t>
        </w:r>
      </w:hyperlink>
      <w:r w:rsidR="002B66CC" w:rsidRPr="006D67B7">
        <w:t xml:space="preserve"> is rejected</w:t>
      </w:r>
      <w:r w:rsidR="006D2764">
        <w:t>,</w:t>
      </w:r>
      <w:r w:rsidR="00E14012">
        <w:t xml:space="preserve"> </w:t>
      </w:r>
      <w:r w:rsidR="006D2764">
        <w:t>with a</w:t>
      </w:r>
      <w:r w:rsidR="00EE7BA4">
        <w:t xml:space="preserve"> </w:t>
      </w:r>
      <w:r w:rsidR="003C46A9" w:rsidRPr="003C46A9">
        <w:t xml:space="preserve">new rejection cause </w:t>
      </w:r>
      <w:r w:rsidR="00E14012">
        <w:t>included.</w:t>
      </w:r>
      <w:bookmarkEnd w:id="6"/>
      <w:r w:rsidR="00834BAF">
        <w:t xml:space="preserve"> </w:t>
      </w:r>
    </w:p>
    <w:p w14:paraId="285E28FB" w14:textId="7960E2AA" w:rsidR="00E14012" w:rsidRPr="002069DB" w:rsidRDefault="00A057E1" w:rsidP="001C42EE">
      <w:pPr>
        <w:pStyle w:val="Proposal"/>
        <w:tabs>
          <w:tab w:val="left" w:pos="1304"/>
        </w:tabs>
      </w:pPr>
      <w:bookmarkStart w:id="7" w:name="_Toc95732739"/>
      <w:r>
        <w:rPr>
          <w:rFonts w:cs="Arial"/>
          <w:noProof/>
          <w:szCs w:val="20"/>
        </w:rPr>
        <w:t xml:space="preserve">In case the RX UE has rejected the </w:t>
      </w:r>
      <w:r w:rsidRPr="003C3366">
        <w:rPr>
          <w:rFonts w:cs="Arial"/>
          <w:noProof/>
          <w:szCs w:val="20"/>
        </w:rPr>
        <w:t>SL DRX configuration</w:t>
      </w:r>
      <w:r>
        <w:rPr>
          <w:rFonts w:cs="Arial"/>
          <w:noProof/>
          <w:szCs w:val="20"/>
        </w:rPr>
        <w:t>, the RX</w:t>
      </w:r>
      <w:r w:rsidRPr="009A2901">
        <w:rPr>
          <w:rFonts w:cs="Arial"/>
          <w:noProof/>
          <w:szCs w:val="20"/>
        </w:rPr>
        <w:t xml:space="preserve"> UE </w:t>
      </w:r>
      <w:r>
        <w:rPr>
          <w:rFonts w:cs="Arial"/>
          <w:noProof/>
          <w:szCs w:val="20"/>
        </w:rPr>
        <w:t xml:space="preserve">shall reject the </w:t>
      </w:r>
      <w:r w:rsidR="00A9067C">
        <w:rPr>
          <w:rFonts w:cs="Arial"/>
          <w:noProof/>
          <w:szCs w:val="20"/>
        </w:rPr>
        <w:t>whole</w:t>
      </w:r>
      <w:r>
        <w:rPr>
          <w:rFonts w:cs="Arial"/>
          <w:noProof/>
          <w:szCs w:val="20"/>
        </w:rPr>
        <w:t xml:space="preserve"> RRC reconfiguration as in Uu</w:t>
      </w:r>
      <w:r w:rsidR="00257D21">
        <w:rPr>
          <w:rFonts w:cs="Arial"/>
          <w:noProof/>
          <w:szCs w:val="20"/>
        </w:rPr>
        <w:t>.</w:t>
      </w:r>
      <w:bookmarkEnd w:id="7"/>
      <w:r w:rsidR="002069DB">
        <w:rPr>
          <w:rFonts w:cs="Arial"/>
          <w:noProof/>
          <w:szCs w:val="20"/>
        </w:rPr>
        <w:t xml:space="preserve"> </w:t>
      </w:r>
    </w:p>
    <w:p w14:paraId="7ED4B2EA" w14:textId="14E47B9D" w:rsidR="002069DB" w:rsidRPr="00EE7BA4" w:rsidRDefault="002069DB" w:rsidP="001C42EE">
      <w:pPr>
        <w:pStyle w:val="Proposal"/>
        <w:tabs>
          <w:tab w:val="left" w:pos="1304"/>
        </w:tabs>
      </w:pPr>
      <w:bookmarkStart w:id="8" w:name="_Toc95732740"/>
      <w:r>
        <w:rPr>
          <w:rFonts w:cs="Arial"/>
          <w:noProof/>
          <w:szCs w:val="20"/>
        </w:rPr>
        <w:t>A RRC</w:t>
      </w:r>
      <w:r w:rsidR="0013285B">
        <w:rPr>
          <w:rFonts w:cs="Arial"/>
          <w:noProof/>
          <w:szCs w:val="20"/>
        </w:rPr>
        <w:t>_</w:t>
      </w:r>
      <w:r>
        <w:rPr>
          <w:rFonts w:cs="Arial"/>
          <w:noProof/>
          <w:szCs w:val="20"/>
        </w:rPr>
        <w:t xml:space="preserve">CONNECTED Tx UE </w:t>
      </w:r>
      <w:r w:rsidRPr="00CB39B0">
        <w:rPr>
          <w:rFonts w:cs="Arial"/>
          <w:noProof/>
          <w:szCs w:val="20"/>
        </w:rPr>
        <w:t>inform</w:t>
      </w:r>
      <w:r w:rsidR="0013285B">
        <w:rPr>
          <w:rFonts w:cs="Arial"/>
          <w:noProof/>
          <w:szCs w:val="20"/>
        </w:rPr>
        <w:t>s</w:t>
      </w:r>
      <w:r w:rsidRPr="00CB39B0">
        <w:rPr>
          <w:rFonts w:cs="Arial"/>
          <w:noProof/>
          <w:szCs w:val="20"/>
        </w:rPr>
        <w:t xml:space="preserve"> </w:t>
      </w:r>
      <w:r w:rsidR="00634445">
        <w:rPr>
          <w:rFonts w:cs="Arial"/>
          <w:noProof/>
          <w:szCs w:val="20"/>
        </w:rPr>
        <w:t xml:space="preserve">its serving </w:t>
      </w:r>
      <w:r w:rsidR="00634445" w:rsidRPr="00CB39B0">
        <w:rPr>
          <w:rFonts w:cs="Arial"/>
          <w:noProof/>
          <w:szCs w:val="20"/>
        </w:rPr>
        <w:t>gNB</w:t>
      </w:r>
      <w:r w:rsidR="00634445">
        <w:rPr>
          <w:rFonts w:cs="Arial"/>
          <w:noProof/>
          <w:szCs w:val="20"/>
        </w:rPr>
        <w:t xml:space="preserve"> of </w:t>
      </w:r>
      <w:r>
        <w:rPr>
          <w:rFonts w:cs="Arial"/>
          <w:noProof/>
          <w:szCs w:val="20"/>
        </w:rPr>
        <w:t>the</w:t>
      </w:r>
      <w:r w:rsidRPr="00CB39B0">
        <w:rPr>
          <w:rFonts w:cs="Arial"/>
          <w:noProof/>
          <w:szCs w:val="20"/>
        </w:rPr>
        <w:t xml:space="preserve"> rejection </w:t>
      </w:r>
      <w:r>
        <w:rPr>
          <w:rFonts w:cs="Arial"/>
          <w:noProof/>
          <w:szCs w:val="20"/>
        </w:rPr>
        <w:t>of SL DRX configuration.</w:t>
      </w:r>
      <w:bookmarkEnd w:id="8"/>
      <w:r w:rsidRPr="009A2901">
        <w:rPr>
          <w:rFonts w:cs="Arial"/>
          <w:noProof/>
          <w:szCs w:val="20"/>
        </w:rPr>
        <w:t xml:space="preserve"> </w:t>
      </w:r>
    </w:p>
    <w:p w14:paraId="2D18CBF8" w14:textId="5967ABD7" w:rsidR="00FE6B97" w:rsidRDefault="00981A16" w:rsidP="007A4071">
      <w:pPr>
        <w:jc w:val="both"/>
        <w:rPr>
          <w:lang w:eastAsia="ja-JP"/>
        </w:rPr>
      </w:pPr>
      <w:r>
        <w:rPr>
          <w:lang w:eastAsia="ja-JP"/>
        </w:rPr>
        <w:t>Another remaining issue is what</w:t>
      </w:r>
      <w:r w:rsidR="00C40241">
        <w:rPr>
          <w:lang w:eastAsia="ja-JP"/>
        </w:rPr>
        <w:t xml:space="preserve"> SL DRX configuration will be used by the Rx UE in case it rejects the </w:t>
      </w:r>
      <w:r w:rsidR="00B34BE1">
        <w:rPr>
          <w:lang w:eastAsia="ja-JP"/>
        </w:rPr>
        <w:t xml:space="preserve">recommended DRX configuration sent by the Tx UE. In our view, </w:t>
      </w:r>
      <w:r w:rsidR="00F25AD2">
        <w:rPr>
          <w:lang w:eastAsia="ja-JP"/>
        </w:rPr>
        <w:t xml:space="preserve">the Rx UE can </w:t>
      </w:r>
      <w:r w:rsidR="009B3705">
        <w:rPr>
          <w:lang w:eastAsia="ja-JP"/>
        </w:rPr>
        <w:t xml:space="preserve">simply </w:t>
      </w:r>
      <w:r w:rsidR="00B22813">
        <w:rPr>
          <w:lang w:eastAsia="ja-JP"/>
        </w:rPr>
        <w:t>fall back to</w:t>
      </w:r>
      <w:r w:rsidR="00F25AD2">
        <w:rPr>
          <w:lang w:eastAsia="ja-JP"/>
        </w:rPr>
        <w:t xml:space="preserve"> the common default DRX configuration</w:t>
      </w:r>
      <w:r w:rsidR="00760B5D">
        <w:rPr>
          <w:lang w:eastAsia="ja-JP"/>
        </w:rPr>
        <w:t xml:space="preserve"> in this case</w:t>
      </w:r>
      <w:r w:rsidR="00CA4870">
        <w:rPr>
          <w:lang w:eastAsia="ja-JP"/>
        </w:rPr>
        <w:t xml:space="preserve"> because such configuration</w:t>
      </w:r>
      <w:r w:rsidR="000841B8">
        <w:rPr>
          <w:lang w:eastAsia="ja-JP"/>
        </w:rPr>
        <w:t xml:space="preserve"> </w:t>
      </w:r>
      <w:r w:rsidR="00B22813">
        <w:rPr>
          <w:lang w:eastAsia="ja-JP"/>
        </w:rPr>
        <w:t xml:space="preserve">has already been applied </w:t>
      </w:r>
      <w:r w:rsidR="00332B48">
        <w:rPr>
          <w:lang w:eastAsia="ja-JP"/>
        </w:rPr>
        <w:t xml:space="preserve">during unicast </w:t>
      </w:r>
      <w:r w:rsidR="00332B48">
        <w:rPr>
          <w:lang w:eastAsia="ja-JP"/>
        </w:rPr>
        <w:lastRenderedPageBreak/>
        <w:t>link establishment and th</w:t>
      </w:r>
      <w:r w:rsidR="0039141B">
        <w:rPr>
          <w:lang w:eastAsia="ja-JP"/>
        </w:rPr>
        <w:t>i</w:t>
      </w:r>
      <w:r w:rsidR="00332B48">
        <w:rPr>
          <w:lang w:eastAsia="ja-JP"/>
        </w:rPr>
        <w:t xml:space="preserve">s configuration can continue to be applied </w:t>
      </w:r>
      <w:r w:rsidR="00AD30A2">
        <w:rPr>
          <w:lang w:eastAsia="ja-JP"/>
        </w:rPr>
        <w:t>before the</w:t>
      </w:r>
      <w:r w:rsidR="00332B48">
        <w:rPr>
          <w:lang w:eastAsia="ja-JP"/>
        </w:rPr>
        <w:t xml:space="preserve"> new DRX </w:t>
      </w:r>
      <w:r w:rsidR="00A812E6">
        <w:rPr>
          <w:lang w:eastAsia="ja-JP"/>
        </w:rPr>
        <w:t xml:space="preserve">configuration </w:t>
      </w:r>
      <w:r w:rsidR="00614E13">
        <w:rPr>
          <w:lang w:eastAsia="ja-JP"/>
        </w:rPr>
        <w:t>is applicable</w:t>
      </w:r>
      <w:r w:rsidR="00FE4813">
        <w:rPr>
          <w:lang w:eastAsia="ja-JP"/>
        </w:rPr>
        <w:t>.</w:t>
      </w:r>
    </w:p>
    <w:p w14:paraId="01D5D4DB" w14:textId="26ADC364" w:rsidR="00760B5D" w:rsidRPr="00EE7BA4" w:rsidRDefault="00760B5D" w:rsidP="00760B5D">
      <w:pPr>
        <w:pStyle w:val="Proposal"/>
        <w:tabs>
          <w:tab w:val="left" w:pos="1304"/>
        </w:tabs>
      </w:pPr>
      <w:bookmarkStart w:id="9" w:name="_Toc95732741"/>
      <w:r>
        <w:rPr>
          <w:rFonts w:cs="Arial"/>
          <w:noProof/>
          <w:szCs w:val="20"/>
        </w:rPr>
        <w:t xml:space="preserve">In case </w:t>
      </w:r>
      <w:r w:rsidR="001B22E2">
        <w:rPr>
          <w:rFonts w:cs="Arial"/>
          <w:noProof/>
          <w:szCs w:val="20"/>
        </w:rPr>
        <w:t xml:space="preserve">a </w:t>
      </w:r>
      <w:bookmarkStart w:id="10" w:name="_Hlk95381900"/>
      <w:r w:rsidR="001B22E2">
        <w:rPr>
          <w:rFonts w:cs="Arial"/>
          <w:noProof/>
          <w:szCs w:val="20"/>
        </w:rPr>
        <w:t>Rx UE rejects the SL DRX configuration</w:t>
      </w:r>
      <w:bookmarkEnd w:id="10"/>
      <w:r w:rsidR="001B22E2">
        <w:rPr>
          <w:rFonts w:cs="Arial"/>
          <w:noProof/>
          <w:szCs w:val="20"/>
        </w:rPr>
        <w:t xml:space="preserve"> sent by the Tx UE, the Rx UE applies the common default SL DRX configuration</w:t>
      </w:r>
      <w:r>
        <w:rPr>
          <w:rFonts w:cs="Arial"/>
          <w:noProof/>
          <w:szCs w:val="20"/>
        </w:rPr>
        <w:t>.</w:t>
      </w:r>
      <w:bookmarkEnd w:id="9"/>
      <w:r w:rsidRPr="009A2901">
        <w:rPr>
          <w:rFonts w:cs="Arial"/>
          <w:noProof/>
          <w:szCs w:val="20"/>
        </w:rPr>
        <w:t xml:space="preserve"> </w:t>
      </w:r>
    </w:p>
    <w:p w14:paraId="73CF9D9D" w14:textId="3FF2372B" w:rsidR="009F112C" w:rsidRDefault="009F112C" w:rsidP="007A4071">
      <w:pPr>
        <w:jc w:val="both"/>
      </w:pPr>
      <w:r>
        <w:t xml:space="preserve">When </w:t>
      </w:r>
      <w:r w:rsidRPr="009F112C">
        <w:t>Rx UE rejects the SL DRX configuration</w:t>
      </w:r>
      <w:r>
        <w:t xml:space="preserve">, the Tx UE or its serving gNB </w:t>
      </w:r>
      <w:r w:rsidR="00EA13A5">
        <w:t xml:space="preserve">could reconfigure a new </w:t>
      </w:r>
      <w:r w:rsidR="00EA13A5" w:rsidRPr="009F112C">
        <w:t>SL DRX configuration</w:t>
      </w:r>
      <w:r w:rsidR="00EA13A5">
        <w:t>. However, this new</w:t>
      </w:r>
      <w:r w:rsidR="008C1D2E">
        <w:t xml:space="preserve"> configuration may still be rejected by the Rx UE</w:t>
      </w:r>
      <w:r w:rsidR="00955C97">
        <w:t>.</w:t>
      </w:r>
      <w:r w:rsidR="008C1D2E">
        <w:t xml:space="preserve"> </w:t>
      </w:r>
      <w:r w:rsidR="00955C97">
        <w:t xml:space="preserve">As a result, this may lead to </w:t>
      </w:r>
      <w:r w:rsidR="00934067">
        <w:t>multiple rounds of SL DRX alignment between Tx UE and Rx UE,</w:t>
      </w:r>
      <w:r w:rsidR="00EA0AD9">
        <w:t xml:space="preserve"> which is undesirable if the </w:t>
      </w:r>
      <w:proofErr w:type="gramStart"/>
      <w:r w:rsidR="00677F2E">
        <w:t>round</w:t>
      </w:r>
      <w:r w:rsidR="00DE10D1">
        <w:t>s</w:t>
      </w:r>
      <w:proofErr w:type="gramEnd"/>
      <w:r w:rsidR="00677F2E">
        <w:t xml:space="preserve"> </w:t>
      </w:r>
      <w:r w:rsidR="00EA0AD9">
        <w:t xml:space="preserve">of </w:t>
      </w:r>
      <w:r w:rsidR="00677F2E">
        <w:t>alignment becomes large, therefore</w:t>
      </w:r>
      <w:r w:rsidR="00934067">
        <w:t xml:space="preserve"> </w:t>
      </w:r>
      <w:r w:rsidR="00955C97" w:rsidRPr="00955C97">
        <w:t xml:space="preserve">it is beneficial to introduce </w:t>
      </w:r>
      <w:r w:rsidR="00EF08EC">
        <w:t xml:space="preserve">a </w:t>
      </w:r>
      <w:r w:rsidR="00955C97" w:rsidRPr="00955C97">
        <w:t xml:space="preserve">time restriction to limit the </w:t>
      </w:r>
      <w:r w:rsidR="00EF08EC">
        <w:t>round</w:t>
      </w:r>
      <w:r w:rsidR="00DE10D1">
        <w:t>s</w:t>
      </w:r>
      <w:r w:rsidR="00EF08EC">
        <w:t xml:space="preserve"> of alignment, e.g.</w:t>
      </w:r>
      <w:r w:rsidR="00D43C20">
        <w:t>,</w:t>
      </w:r>
      <w:r w:rsidR="00EF08EC">
        <w:t xml:space="preserve"> the alignment </w:t>
      </w:r>
      <w:r w:rsidR="00D43C20">
        <w:t xml:space="preserve">procedure </w:t>
      </w:r>
      <w:r w:rsidR="00EF08EC">
        <w:t xml:space="preserve">should be stopped if </w:t>
      </w:r>
      <w:r w:rsidR="00952BAD">
        <w:t xml:space="preserve">no SL DRX configuration is agreed between </w:t>
      </w:r>
      <w:r w:rsidR="00F108D9">
        <w:t xml:space="preserve">Tx UE and Rx UE </w:t>
      </w:r>
      <w:r w:rsidR="00231260">
        <w:t>when</w:t>
      </w:r>
      <w:r w:rsidR="00F108D9">
        <w:t xml:space="preserve"> the time </w:t>
      </w:r>
      <w:r w:rsidR="00F108D9" w:rsidRPr="00955C97">
        <w:t>restriction</w:t>
      </w:r>
      <w:r w:rsidR="00146FA7">
        <w:t xml:space="preserve"> is exceeded</w:t>
      </w:r>
      <w:r w:rsidR="00F108D9">
        <w:t xml:space="preserve">. </w:t>
      </w:r>
      <w:r w:rsidR="00A829AA">
        <w:t xml:space="preserve">Another way </w:t>
      </w:r>
      <w:r w:rsidR="00156518">
        <w:t xml:space="preserve">to implement such restriction is to </w:t>
      </w:r>
      <w:r w:rsidR="00A829AA" w:rsidRPr="00A829AA">
        <w:t>introduce a restriction for Tx-UE to send desired DRX configuration to Rx-UE after Rx-UE reject</w:t>
      </w:r>
      <w:r w:rsidR="006D66CD">
        <w:t>s</w:t>
      </w:r>
      <w:r w:rsidR="00A829AA" w:rsidRPr="00A829AA">
        <w:t xml:space="preserve"> the DRX configuration</w:t>
      </w:r>
      <w:r w:rsidR="00C32E88">
        <w:t>, e.g.</w:t>
      </w:r>
      <w:r w:rsidR="006D66CD">
        <w:t>,</w:t>
      </w:r>
      <w:r w:rsidR="00C32E88">
        <w:t xml:space="preserve"> </w:t>
      </w:r>
      <w:r w:rsidR="006D66CD">
        <w:t>a</w:t>
      </w:r>
      <w:r w:rsidR="00C32E88" w:rsidRPr="00C32E88">
        <w:t xml:space="preserve"> timer </w:t>
      </w:r>
      <w:r w:rsidR="006D66CD">
        <w:t xml:space="preserve">is </w:t>
      </w:r>
      <w:r w:rsidR="00C32E88" w:rsidRPr="00C32E88">
        <w:t>start</w:t>
      </w:r>
      <w:r w:rsidR="006D66CD">
        <w:t>ed</w:t>
      </w:r>
      <w:r w:rsidR="00C32E88" w:rsidRPr="00C32E88">
        <w:t xml:space="preserve"> upon Rx-UE reject</w:t>
      </w:r>
      <w:r w:rsidR="006D66CD">
        <w:t>ing</w:t>
      </w:r>
      <w:r w:rsidR="00C32E88" w:rsidRPr="00C32E88">
        <w:t xml:space="preserve"> the DRX</w:t>
      </w:r>
      <w:r w:rsidR="006D66CD">
        <w:t xml:space="preserve"> configuration, and the </w:t>
      </w:r>
      <w:r w:rsidR="00D43C20">
        <w:t xml:space="preserve">alignment procedure should be stopped when the timer is expired. </w:t>
      </w:r>
      <w:r w:rsidR="008B105C" w:rsidRPr="008B105C">
        <w:t>The default DRX configuration</w:t>
      </w:r>
      <w:r w:rsidR="008B105C">
        <w:t xml:space="preserve"> should be used if the alignment procedure is stopped w/o any DRX configuration being agreed. </w:t>
      </w:r>
    </w:p>
    <w:p w14:paraId="375D6387" w14:textId="7BF6EE55" w:rsidR="00102A18" w:rsidRDefault="00C66692" w:rsidP="00102A18">
      <w:pPr>
        <w:pStyle w:val="Proposal"/>
      </w:pPr>
      <w:bookmarkStart w:id="11" w:name="_Toc95732742"/>
      <w:r w:rsidRPr="00C66692">
        <w:rPr>
          <w:noProof/>
        </w:rPr>
        <w:t xml:space="preserve">Introduce a time restriction to </w:t>
      </w:r>
      <w:r w:rsidR="000E7BB9">
        <w:rPr>
          <w:noProof/>
        </w:rPr>
        <w:t>avoid that</w:t>
      </w:r>
      <w:r w:rsidR="009A3814">
        <w:rPr>
          <w:noProof/>
        </w:rPr>
        <w:t xml:space="preserve"> the</w:t>
      </w:r>
      <w:r w:rsidRPr="00C66692">
        <w:rPr>
          <w:noProof/>
        </w:rPr>
        <w:t xml:space="preserve"> </w:t>
      </w:r>
      <w:r>
        <w:rPr>
          <w:noProof/>
        </w:rPr>
        <w:t xml:space="preserve">SL DRX </w:t>
      </w:r>
      <w:r w:rsidRPr="00C66692">
        <w:rPr>
          <w:noProof/>
        </w:rPr>
        <w:t>alignment</w:t>
      </w:r>
      <w:r w:rsidR="009A3814">
        <w:rPr>
          <w:noProof/>
        </w:rPr>
        <w:t xml:space="preserve"> continues </w:t>
      </w:r>
      <w:r w:rsidR="009D4713">
        <w:rPr>
          <w:noProof/>
        </w:rPr>
        <w:t>without</w:t>
      </w:r>
      <w:r w:rsidR="009A3814">
        <w:rPr>
          <w:noProof/>
        </w:rPr>
        <w:t xml:space="preserve"> a</w:t>
      </w:r>
      <w:r w:rsidR="00C119C8">
        <w:rPr>
          <w:noProof/>
        </w:rPr>
        <w:t>ny</w:t>
      </w:r>
      <w:r w:rsidR="009A3814">
        <w:rPr>
          <w:noProof/>
        </w:rPr>
        <w:t xml:space="preserve"> DRX confi</w:t>
      </w:r>
      <w:r w:rsidR="009D4713">
        <w:rPr>
          <w:noProof/>
        </w:rPr>
        <w:t>g</w:t>
      </w:r>
      <w:r w:rsidR="009A3814">
        <w:rPr>
          <w:noProof/>
        </w:rPr>
        <w:t xml:space="preserve">uration </w:t>
      </w:r>
      <w:r w:rsidR="00C119C8">
        <w:rPr>
          <w:noProof/>
        </w:rPr>
        <w:t>being agreed</w:t>
      </w:r>
      <w:r w:rsidR="00102A18" w:rsidRPr="00102A18">
        <w:t>.</w:t>
      </w:r>
      <w:bookmarkEnd w:id="11"/>
      <w:r w:rsidR="00102A18" w:rsidRPr="00A23787">
        <w:rPr>
          <w:noProof/>
        </w:rPr>
        <w:t xml:space="preserve"> </w:t>
      </w:r>
    </w:p>
    <w:p w14:paraId="24AC81E4" w14:textId="4B2220CC" w:rsidR="00C119C8" w:rsidRPr="00C119C8" w:rsidRDefault="00C119C8" w:rsidP="00102A18">
      <w:pPr>
        <w:pStyle w:val="Proposal"/>
      </w:pPr>
      <w:bookmarkStart w:id="12" w:name="_Toc95732743"/>
      <w:r w:rsidRPr="007A4071">
        <w:t xml:space="preserve">Adopt the default DRX configuration if the alignment procedure is stopped </w:t>
      </w:r>
      <w:proofErr w:type="gramStart"/>
      <w:r w:rsidR="009D4713">
        <w:t>without</w:t>
      </w:r>
      <w:r w:rsidR="001F7D02">
        <w:t xml:space="preserve"> </w:t>
      </w:r>
      <w:r w:rsidRPr="007A4071">
        <w:t xml:space="preserve"> any</w:t>
      </w:r>
      <w:proofErr w:type="gramEnd"/>
      <w:r w:rsidRPr="007A4071">
        <w:t xml:space="preserve"> DRX configuration being agreed.</w:t>
      </w:r>
      <w:bookmarkEnd w:id="12"/>
      <w:r w:rsidRPr="007A4071">
        <w:t xml:space="preserve"> </w:t>
      </w:r>
    </w:p>
    <w:p w14:paraId="4C91CBB0" w14:textId="7DF61BE8" w:rsidR="00760B5D" w:rsidRPr="00981A16" w:rsidRDefault="00A23787" w:rsidP="007A4071">
      <w:pPr>
        <w:jc w:val="both"/>
      </w:pPr>
      <w:r>
        <w:t>One more remain</w:t>
      </w:r>
      <w:r w:rsidR="001F7D02">
        <w:t>ing</w:t>
      </w:r>
      <w:r>
        <w:t xml:space="preserve"> issue is </w:t>
      </w:r>
      <w:r w:rsidR="00930898">
        <w:t>i</w:t>
      </w:r>
      <w:r w:rsidR="00930898" w:rsidRPr="00930898">
        <w:t xml:space="preserve">n </w:t>
      </w:r>
      <w:r w:rsidR="00930898">
        <w:t xml:space="preserve">the </w:t>
      </w:r>
      <w:r w:rsidR="00930898" w:rsidRPr="00930898">
        <w:t xml:space="preserve">assistance information from Rx UE to Tx UE, for each </w:t>
      </w:r>
      <w:r w:rsidR="001F098B">
        <w:t xml:space="preserve">included </w:t>
      </w:r>
      <w:r w:rsidR="00930898" w:rsidRPr="00930898">
        <w:t xml:space="preserve">DRX </w:t>
      </w:r>
      <w:r w:rsidR="001F098B">
        <w:t>parameter</w:t>
      </w:r>
      <w:r w:rsidR="00930898" w:rsidRPr="00930898">
        <w:t xml:space="preserve">, </w:t>
      </w:r>
      <w:r w:rsidR="001F098B">
        <w:t>whether</w:t>
      </w:r>
      <w:r w:rsidR="00930898" w:rsidRPr="00930898">
        <w:t xml:space="preserve"> a single value is enough or multiple values are needed</w:t>
      </w:r>
      <w:r w:rsidR="004843C5">
        <w:t xml:space="preserve">. In our view, </w:t>
      </w:r>
      <w:r w:rsidR="000F2E73">
        <w:t>p</w:t>
      </w:r>
      <w:r w:rsidR="000F2E73" w:rsidRPr="000F2E73">
        <w:t xml:space="preserve">roviding multiple values </w:t>
      </w:r>
      <w:r w:rsidR="00FE5D36">
        <w:t>is better</w:t>
      </w:r>
      <w:r w:rsidR="001F7D02">
        <w:t>,</w:t>
      </w:r>
      <w:r w:rsidR="00FE5D36">
        <w:t xml:space="preserve"> which </w:t>
      </w:r>
      <w:r w:rsidR="000F2E73" w:rsidRPr="000F2E73">
        <w:t>can give TX UE more freedom to select the most suitable settings</w:t>
      </w:r>
      <w:r w:rsidR="00B007E6">
        <w:t>.</w:t>
      </w:r>
      <w:r>
        <w:t xml:space="preserve"> </w:t>
      </w:r>
    </w:p>
    <w:p w14:paraId="19C05D06" w14:textId="5CF2A168" w:rsidR="00A23787" w:rsidRPr="00EE7BA4" w:rsidRDefault="00FB6041" w:rsidP="00A23787">
      <w:pPr>
        <w:pStyle w:val="Proposal"/>
      </w:pPr>
      <w:bookmarkStart w:id="13" w:name="_Toc95732744"/>
      <w:r w:rsidRPr="004F1F0B">
        <w:rPr>
          <w:noProof/>
        </w:rPr>
        <w:t xml:space="preserve">Providing multiple values </w:t>
      </w:r>
      <w:r w:rsidRPr="007A4071">
        <w:t xml:space="preserve">for each DRX </w:t>
      </w:r>
      <w:r w:rsidR="004F1F0B" w:rsidRPr="007A4071">
        <w:t>parameter included in the assistance information</w:t>
      </w:r>
      <w:r w:rsidR="004F1F0B">
        <w:rPr>
          <w:b w:val="0"/>
          <w:bCs w:val="0"/>
        </w:rPr>
        <w:t>.</w:t>
      </w:r>
      <w:bookmarkEnd w:id="13"/>
      <w:r w:rsidR="004F1F0B">
        <w:rPr>
          <w:b w:val="0"/>
          <w:bCs w:val="0"/>
        </w:rPr>
        <w:t xml:space="preserve">  </w:t>
      </w:r>
      <w:r w:rsidR="00A23787" w:rsidRPr="00A23787">
        <w:rPr>
          <w:noProof/>
        </w:rPr>
        <w:t xml:space="preserve"> </w:t>
      </w:r>
    </w:p>
    <w:p w14:paraId="4B02C182" w14:textId="65999B93" w:rsidR="00A23787" w:rsidRDefault="0051256E" w:rsidP="007A4071">
      <w:pPr>
        <w:jc w:val="both"/>
      </w:pPr>
      <w:r>
        <w:t>B</w:t>
      </w:r>
      <w:r w:rsidR="00627D8C">
        <w:t>e</w:t>
      </w:r>
      <w:r>
        <w:t xml:space="preserve">sides, </w:t>
      </w:r>
      <w:r w:rsidR="00627D8C">
        <w:t xml:space="preserve">it has been agreed that </w:t>
      </w:r>
      <w:r w:rsidR="00627D8C" w:rsidRPr="00627D8C">
        <w:t>RX UE may send the SL DRX assistance information to TX UE when the previously transmitted SL DRX assistance information has changed</w:t>
      </w:r>
      <w:r w:rsidR="000409EE">
        <w:t>,</w:t>
      </w:r>
      <w:r w:rsidR="00627D8C" w:rsidRPr="00627D8C">
        <w:t xml:space="preserve"> </w:t>
      </w:r>
      <w:r w:rsidR="00627D8C">
        <w:t>and it is cu</w:t>
      </w:r>
      <w:r w:rsidR="00F25899">
        <w:t xml:space="preserve">rrently under discussion </w:t>
      </w:r>
      <w:r w:rsidR="008C5E57">
        <w:t xml:space="preserve">whether </w:t>
      </w:r>
      <w:r w:rsidR="000409EE" w:rsidRPr="000409EE">
        <w:t xml:space="preserve">any additional initiation condition </w:t>
      </w:r>
      <w:r w:rsidR="008C5E57">
        <w:t xml:space="preserve">is </w:t>
      </w:r>
      <w:r w:rsidR="000409EE" w:rsidRPr="000409EE">
        <w:t xml:space="preserve">needed for the delivery of </w:t>
      </w:r>
      <w:r w:rsidR="008C5E57">
        <w:t xml:space="preserve">the </w:t>
      </w:r>
      <w:r w:rsidR="000409EE" w:rsidRPr="000409EE">
        <w:t>assistance information</w:t>
      </w:r>
      <w:r w:rsidR="008C5E57">
        <w:t xml:space="preserve">. In our view, </w:t>
      </w:r>
      <w:r w:rsidR="006136EC">
        <w:t>i</w:t>
      </w:r>
      <w:r w:rsidR="007407DB" w:rsidRPr="007407DB">
        <w:t xml:space="preserve">t </w:t>
      </w:r>
      <w:r w:rsidR="00AE273B">
        <w:t>is</w:t>
      </w:r>
      <w:r w:rsidR="007407DB" w:rsidRPr="007407DB">
        <w:t xml:space="preserve"> sufficient to </w:t>
      </w:r>
      <w:bookmarkStart w:id="14" w:name="_Hlk95381787"/>
      <w:r w:rsidR="007407DB" w:rsidRPr="007407DB">
        <w:t xml:space="preserve">leave up to </w:t>
      </w:r>
      <w:r w:rsidR="00AE273B">
        <w:t xml:space="preserve">Rx </w:t>
      </w:r>
      <w:r w:rsidR="007407DB" w:rsidRPr="007407DB">
        <w:t xml:space="preserve">UE implementation to determine when to send </w:t>
      </w:r>
      <w:r w:rsidR="00AE273B">
        <w:t xml:space="preserve">the </w:t>
      </w:r>
      <w:r w:rsidR="007407DB" w:rsidRPr="007407DB">
        <w:t>assistance information</w:t>
      </w:r>
      <w:bookmarkEnd w:id="14"/>
      <w:r w:rsidR="007407DB">
        <w:t xml:space="preserve"> and no need to specify when the </w:t>
      </w:r>
      <w:r w:rsidR="007407DB" w:rsidRPr="000409EE">
        <w:t>assistance information</w:t>
      </w:r>
      <w:r w:rsidR="007407DB">
        <w:t xml:space="preserve"> should be sent.</w:t>
      </w:r>
      <w:r>
        <w:t xml:space="preserve"> </w:t>
      </w:r>
    </w:p>
    <w:p w14:paraId="5069A690" w14:textId="6CB8F88A" w:rsidR="00E040FF" w:rsidRPr="00EE7BA4" w:rsidRDefault="00E040FF" w:rsidP="00E040FF">
      <w:pPr>
        <w:pStyle w:val="Proposal"/>
      </w:pPr>
      <w:bookmarkStart w:id="15" w:name="_Toc95732745"/>
      <w:r w:rsidRPr="00E040FF">
        <w:rPr>
          <w:noProof/>
        </w:rPr>
        <w:t>Leave up to Rx UE implementation to</w:t>
      </w:r>
      <w:r>
        <w:rPr>
          <w:noProof/>
        </w:rPr>
        <w:t xml:space="preserve"> </w:t>
      </w:r>
      <w:r w:rsidRPr="00E040FF">
        <w:rPr>
          <w:noProof/>
        </w:rPr>
        <w:t>determine when to send the assistance information</w:t>
      </w:r>
      <w:r w:rsidRPr="00E040FF">
        <w:t>.</w:t>
      </w:r>
      <w:bookmarkEnd w:id="15"/>
      <w:r w:rsidRPr="00A23787">
        <w:rPr>
          <w:noProof/>
        </w:rPr>
        <w:t xml:space="preserve"> </w:t>
      </w:r>
    </w:p>
    <w:p w14:paraId="3305A374" w14:textId="77777777" w:rsidR="00D25B30" w:rsidRPr="00981A16" w:rsidRDefault="00D25B30" w:rsidP="00981A16">
      <w:pPr>
        <w:pStyle w:val="Proposal"/>
        <w:numPr>
          <w:ilvl w:val="0"/>
          <w:numId w:val="0"/>
        </w:numPr>
        <w:overflowPunct w:val="0"/>
        <w:autoSpaceDE w:val="0"/>
        <w:autoSpaceDN w:val="0"/>
        <w:adjustRightInd w:val="0"/>
        <w:spacing w:before="0"/>
        <w:textAlignment w:val="baseline"/>
        <w:rPr>
          <w:b w:val="0"/>
          <w:bCs w:val="0"/>
        </w:rPr>
      </w:pPr>
    </w:p>
    <w:p w14:paraId="4D3BBF2C" w14:textId="50F23FD3" w:rsidR="00630BE5" w:rsidRPr="003D132D" w:rsidRDefault="00630BE5" w:rsidP="00630BE5">
      <w:pPr>
        <w:pStyle w:val="Heading2"/>
        <w:suppressAutoHyphens w:val="0"/>
        <w:adjustRightInd w:val="0"/>
        <w:rPr>
          <w:rFonts w:eastAsia="Times New Roman"/>
          <w:sz w:val="28"/>
          <w:szCs w:val="28"/>
        </w:rPr>
      </w:pPr>
      <w:r w:rsidRPr="001C42EE">
        <w:rPr>
          <w:rFonts w:eastAsia="Times New Roman"/>
          <w:sz w:val="28"/>
          <w:szCs w:val="28"/>
        </w:rPr>
        <w:t>2.1.</w:t>
      </w:r>
      <w:r w:rsidR="007812DA">
        <w:rPr>
          <w:rFonts w:eastAsia="Times New Roman"/>
          <w:sz w:val="28"/>
          <w:szCs w:val="28"/>
        </w:rPr>
        <w:t>2</w:t>
      </w:r>
      <w:r>
        <w:rPr>
          <w:rFonts w:eastAsia="Times New Roman"/>
          <w:sz w:val="28"/>
          <w:szCs w:val="28"/>
        </w:rPr>
        <w:tab/>
      </w:r>
      <w:r w:rsidR="00E1277B">
        <w:rPr>
          <w:rFonts w:eastAsia="Times New Roman"/>
          <w:sz w:val="28"/>
          <w:szCs w:val="28"/>
        </w:rPr>
        <w:t xml:space="preserve">Impacts of SL DRX </w:t>
      </w:r>
      <w:r w:rsidR="00630FA4">
        <w:rPr>
          <w:rFonts w:eastAsia="Times New Roman"/>
          <w:sz w:val="28"/>
          <w:szCs w:val="28"/>
        </w:rPr>
        <w:t>on resource allocation</w:t>
      </w:r>
      <w:r w:rsidR="00A80676">
        <w:rPr>
          <w:rFonts w:eastAsia="Times New Roman"/>
          <w:sz w:val="28"/>
          <w:szCs w:val="28"/>
        </w:rPr>
        <w:t xml:space="preserve"> </w:t>
      </w:r>
    </w:p>
    <w:p w14:paraId="0821EC34" w14:textId="058F8698" w:rsidR="00630BE5" w:rsidRDefault="00630BE5" w:rsidP="00630BE5">
      <w:pPr>
        <w:rPr>
          <w:lang w:val="en-US"/>
        </w:rPr>
      </w:pPr>
      <w:r>
        <w:t>In RAN2#11</w:t>
      </w:r>
      <w:r w:rsidR="00DA134D">
        <w:t>5</w:t>
      </w:r>
      <w:r>
        <w:rPr>
          <w:lang w:val="en-US"/>
        </w:rPr>
        <w:t>e the following agreement w</w:t>
      </w:r>
      <w:r w:rsidR="00DA134D">
        <w:rPr>
          <w:lang w:val="en-US"/>
        </w:rPr>
        <w:t>as</w:t>
      </w:r>
      <w:r>
        <w:rPr>
          <w:lang w:val="en-US"/>
        </w:rPr>
        <w:t xml:space="preserve"> made: </w:t>
      </w:r>
    </w:p>
    <w:p w14:paraId="186F4BFA" w14:textId="40A0F0A3" w:rsidR="00630BE5" w:rsidRDefault="00516A6A" w:rsidP="003D132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spacing w:before="240"/>
        <w:rPr>
          <w:rFonts w:ascii="Arial" w:hAnsi="Arial" w:cs="Arial"/>
          <w:i/>
          <w:iCs/>
          <w:sz w:val="20"/>
          <w:szCs w:val="20"/>
        </w:rPr>
      </w:pPr>
      <w:r w:rsidRPr="00516A6A">
        <w:rPr>
          <w:rFonts w:ascii="Arial" w:hAnsi="Arial" w:cs="Arial"/>
          <w:i/>
          <w:iCs/>
          <w:sz w:val="20"/>
          <w:szCs w:val="20"/>
        </w:rPr>
        <w:t>TX UE shall select initial transmission resource only in the RX UE’s active time where SL DRX timers are running now or will be running in future (at least on-duration timer). Further details of active time can be considered later. FFS on spec impact</w:t>
      </w:r>
      <w:r w:rsidR="00630BE5" w:rsidRPr="00FE4AB5">
        <w:rPr>
          <w:rFonts w:ascii="Arial" w:hAnsi="Arial" w:cs="Arial"/>
          <w:i/>
          <w:iCs/>
          <w:sz w:val="20"/>
          <w:szCs w:val="20"/>
        </w:rPr>
        <w:t>.</w:t>
      </w:r>
    </w:p>
    <w:p w14:paraId="12809FC6" w14:textId="409B0D61" w:rsidR="00516A6A" w:rsidRDefault="00C62ED2"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C62ED2">
        <w:rPr>
          <w:rFonts w:ascii="Arial" w:hAnsi="Arial" w:cs="Arial"/>
          <w:i/>
          <w:iCs/>
          <w:sz w:val="20"/>
          <w:szCs w:val="20"/>
        </w:rPr>
        <w:t>If RAN 2 agrees that TX UE shall select initial transmission resource only in the RX UE’s active time, it is applied for all cast types</w:t>
      </w:r>
      <w:r>
        <w:rPr>
          <w:rFonts w:ascii="Arial" w:hAnsi="Arial" w:cs="Arial"/>
          <w:i/>
          <w:iCs/>
          <w:sz w:val="20"/>
          <w:szCs w:val="20"/>
        </w:rPr>
        <w:t>.</w:t>
      </w:r>
    </w:p>
    <w:p w14:paraId="175D242C" w14:textId="5F47AF58" w:rsidR="00C62ED2" w:rsidRDefault="004845EC"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4845EC">
        <w:rPr>
          <w:rFonts w:ascii="Arial" w:hAnsi="Arial" w:cs="Arial"/>
          <w:i/>
          <w:iCs/>
          <w:sz w:val="20"/>
          <w:szCs w:val="20"/>
        </w:rPr>
        <w:t xml:space="preserve">For each SL grant, the grant is used if it is in active time of at least one destination; </w:t>
      </w:r>
      <w:proofErr w:type="gramStart"/>
      <w:r w:rsidRPr="004845EC">
        <w:rPr>
          <w:rFonts w:ascii="Arial" w:hAnsi="Arial" w:cs="Arial"/>
          <w:i/>
          <w:iCs/>
          <w:sz w:val="20"/>
          <w:szCs w:val="20"/>
        </w:rPr>
        <w:t>otherwise</w:t>
      </w:r>
      <w:proofErr w:type="gramEnd"/>
      <w:r w:rsidRPr="004845EC">
        <w:rPr>
          <w:rFonts w:ascii="Arial" w:hAnsi="Arial" w:cs="Arial"/>
          <w:i/>
          <w:iCs/>
          <w:sz w:val="20"/>
          <w:szCs w:val="20"/>
        </w:rPr>
        <w:t xml:space="preserve"> the grant is skipped</w:t>
      </w:r>
      <w:r>
        <w:rPr>
          <w:rFonts w:ascii="Arial" w:hAnsi="Arial" w:cs="Arial"/>
          <w:i/>
          <w:iCs/>
          <w:sz w:val="20"/>
          <w:szCs w:val="20"/>
        </w:rPr>
        <w:t xml:space="preserve">. </w:t>
      </w:r>
    </w:p>
    <w:p w14:paraId="5C1E9936" w14:textId="0B2030DD" w:rsidR="004845EC" w:rsidRDefault="000A327F"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0A327F">
        <w:rPr>
          <w:rFonts w:ascii="Arial" w:hAnsi="Arial" w:cs="Arial"/>
          <w:i/>
          <w:iCs/>
          <w:sz w:val="20"/>
          <w:szCs w:val="20"/>
        </w:rPr>
        <w:t>MAC indicates the active time information to PHY</w:t>
      </w:r>
      <w:r>
        <w:rPr>
          <w:rFonts w:ascii="Arial" w:hAnsi="Arial" w:cs="Arial"/>
          <w:i/>
          <w:iCs/>
          <w:sz w:val="20"/>
          <w:szCs w:val="20"/>
        </w:rPr>
        <w:t xml:space="preserve">. </w:t>
      </w:r>
    </w:p>
    <w:p w14:paraId="6CFF4A86" w14:textId="6887CDF1" w:rsidR="000A327F" w:rsidRPr="00127B20" w:rsidRDefault="00100D38"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100D38">
        <w:rPr>
          <w:rFonts w:ascii="Arial" w:hAnsi="Arial" w:cs="Arial"/>
          <w:i/>
          <w:iCs/>
          <w:sz w:val="20"/>
          <w:szCs w:val="20"/>
        </w:rPr>
        <w:t>It is up to RAN1 to select an option.</w:t>
      </w:r>
    </w:p>
    <w:p w14:paraId="6767D1A1" w14:textId="77777777" w:rsidR="00AA1915" w:rsidRDefault="00AA1915" w:rsidP="00630BE5">
      <w:pPr>
        <w:jc w:val="both"/>
        <w:rPr>
          <w:szCs w:val="20"/>
        </w:rPr>
      </w:pPr>
    </w:p>
    <w:p w14:paraId="3103562B" w14:textId="362E8243" w:rsidR="00175A59" w:rsidRDefault="006E6465" w:rsidP="00630BE5">
      <w:pPr>
        <w:jc w:val="both"/>
        <w:rPr>
          <w:szCs w:val="20"/>
        </w:rPr>
      </w:pPr>
      <w:r>
        <w:rPr>
          <w:szCs w:val="20"/>
        </w:rPr>
        <w:t xml:space="preserve">Besides, </w:t>
      </w:r>
      <w:r w:rsidR="00990C7B">
        <w:rPr>
          <w:szCs w:val="20"/>
        </w:rPr>
        <w:t>RAN1 has ma</w:t>
      </w:r>
      <w:r>
        <w:rPr>
          <w:szCs w:val="20"/>
        </w:rPr>
        <w:t>d</w:t>
      </w:r>
      <w:r w:rsidR="00990C7B">
        <w:rPr>
          <w:szCs w:val="20"/>
        </w:rPr>
        <w:t xml:space="preserve">e the following conclusion in </w:t>
      </w:r>
      <w:r w:rsidR="00175A59">
        <w:rPr>
          <w:szCs w:val="20"/>
        </w:rPr>
        <w:t>RAN1#10</w:t>
      </w:r>
      <w:r w:rsidR="003E303E">
        <w:rPr>
          <w:szCs w:val="20"/>
        </w:rPr>
        <w:t>7</w:t>
      </w:r>
      <w:r>
        <w:rPr>
          <w:szCs w:val="20"/>
        </w:rPr>
        <w:t>:</w:t>
      </w:r>
      <w:r w:rsidR="00041B20">
        <w:rPr>
          <w:szCs w:val="20"/>
        </w:rPr>
        <w:t xml:space="preserve"> </w:t>
      </w:r>
    </w:p>
    <w:p w14:paraId="6B1FAAC1" w14:textId="77777777" w:rsidR="00922C4D" w:rsidRDefault="00922C4D" w:rsidP="00630BE5">
      <w:pPr>
        <w:jc w:val="both"/>
        <w:rPr>
          <w:szCs w:val="20"/>
        </w:rPr>
      </w:pPr>
    </w:p>
    <w:tbl>
      <w:tblPr>
        <w:tblStyle w:val="TableGrid"/>
        <w:tblW w:w="0" w:type="auto"/>
        <w:tblLook w:val="04A0" w:firstRow="1" w:lastRow="0" w:firstColumn="1" w:lastColumn="0" w:noHBand="0" w:noVBand="1"/>
      </w:tblPr>
      <w:tblGrid>
        <w:gridCol w:w="9629"/>
      </w:tblGrid>
      <w:tr w:rsidR="00922C4D" w14:paraId="79CA39A8" w14:textId="77777777" w:rsidTr="00922C4D">
        <w:tc>
          <w:tcPr>
            <w:tcW w:w="9629" w:type="dxa"/>
          </w:tcPr>
          <w:p w14:paraId="0082C7BA" w14:textId="77777777" w:rsidR="00F70691" w:rsidRPr="002E0203" w:rsidRDefault="00F70691" w:rsidP="00F70691">
            <w:pPr>
              <w:wordWrap w:val="0"/>
              <w:spacing w:before="100" w:beforeAutospacing="1" w:after="100" w:afterAutospacing="1"/>
              <w:rPr>
                <w:rFonts w:eastAsiaTheme="minorEastAsia" w:cs="Arial"/>
                <w:i/>
                <w:iCs/>
                <w:szCs w:val="20"/>
                <w:lang w:val="en-US"/>
              </w:rPr>
            </w:pPr>
            <w:r w:rsidRPr="002E0203">
              <w:rPr>
                <w:rFonts w:cs="Arial"/>
                <w:i/>
                <w:iCs/>
                <w:szCs w:val="20"/>
                <w:lang w:val="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2E0203">
              <w:rPr>
                <w:rFonts w:cs="Arial"/>
                <w:i/>
                <w:iCs/>
                <w:szCs w:val="20"/>
                <w:lang w:val="en-US"/>
              </w:rPr>
              <w:t>taking into account</w:t>
            </w:r>
            <w:proofErr w:type="gramEnd"/>
            <w:r w:rsidRPr="002E0203">
              <w:rPr>
                <w:rFonts w:cs="Arial"/>
                <w:i/>
                <w:iCs/>
                <w:szCs w:val="20"/>
                <w:lang w:val="en-US"/>
              </w:rPr>
              <w:t xml:space="preserve"> the indicated active time from MAC layer:</w:t>
            </w:r>
          </w:p>
          <w:p w14:paraId="3434D090" w14:textId="77777777" w:rsidR="00F70691" w:rsidRPr="002E0203" w:rsidRDefault="00F70691" w:rsidP="00F70691">
            <w:pPr>
              <w:numPr>
                <w:ilvl w:val="0"/>
                <w:numId w:val="52"/>
              </w:numPr>
              <w:wordWrap w:val="0"/>
              <w:spacing w:before="100" w:beforeAutospacing="1" w:after="100" w:afterAutospacing="1"/>
              <w:rPr>
                <w:rFonts w:eastAsia="Times New Roman" w:cs="Arial"/>
                <w:i/>
                <w:iCs/>
                <w:szCs w:val="20"/>
                <w:lang w:val="en-US"/>
              </w:rPr>
            </w:pPr>
            <w:r w:rsidRPr="002E0203">
              <w:rPr>
                <w:rFonts w:eastAsia="Times New Roman" w:cs="Arial"/>
                <w:i/>
                <w:iCs/>
                <w:szCs w:val="20"/>
                <w:lang w:val="en-US"/>
              </w:rPr>
              <w:t>Option 2: PHY layer selects and reports candidate resources in which at least a subset of the candidate resources is within the indicated active time of the RX UE</w:t>
            </w:r>
          </w:p>
          <w:p w14:paraId="2783791E" w14:textId="3F0CA6D5" w:rsidR="00922C4D" w:rsidRDefault="00F70691" w:rsidP="003D132D">
            <w:pPr>
              <w:numPr>
                <w:ilvl w:val="1"/>
                <w:numId w:val="52"/>
              </w:numPr>
              <w:wordWrap w:val="0"/>
              <w:spacing w:before="100" w:beforeAutospacing="1" w:after="100" w:afterAutospacing="1"/>
              <w:rPr>
                <w:rFonts w:cs="Arial"/>
                <w:i/>
                <w:iCs/>
                <w:szCs w:val="20"/>
                <w:lang w:val="en-US"/>
              </w:rPr>
            </w:pPr>
            <w:r w:rsidRPr="00A44CCB">
              <w:rPr>
                <w:rFonts w:eastAsia="Times New Roman" w:cs="Arial"/>
                <w:i/>
                <w:iCs/>
                <w:szCs w:val="20"/>
                <w:lang w:val="en-US"/>
              </w:rPr>
              <w:lastRenderedPageBreak/>
              <w:t>FFS: Whether it is up to UE implementation to report candidate resources only within the indicated active time of the RX UE</w:t>
            </w:r>
            <w:r w:rsidRPr="00A44CCB" w:rsidDel="00A44CCB">
              <w:rPr>
                <w:rFonts w:eastAsia="Times New Roman" w:cs="Arial"/>
                <w:i/>
                <w:iCs/>
                <w:szCs w:val="20"/>
                <w:lang w:val="en-US"/>
              </w:rPr>
              <w:t xml:space="preserve"> </w:t>
            </w:r>
          </w:p>
        </w:tc>
      </w:tr>
    </w:tbl>
    <w:p w14:paraId="0EC5E01F" w14:textId="00712DEE" w:rsidR="00670BDB" w:rsidRPr="0033648D" w:rsidRDefault="00670BDB" w:rsidP="00DE3768">
      <w:pPr>
        <w:wordWrap w:val="0"/>
        <w:spacing w:before="100" w:beforeAutospacing="1" w:after="100" w:afterAutospacing="1"/>
        <w:rPr>
          <w:rFonts w:eastAsia="Times New Roman" w:cs="Arial"/>
          <w:sz w:val="16"/>
          <w:szCs w:val="16"/>
          <w:lang w:val="en-US"/>
        </w:rPr>
      </w:pPr>
      <w:r w:rsidRPr="0033648D">
        <w:rPr>
          <w:rFonts w:eastAsia="Times New Roman" w:cs="Arial"/>
          <w:szCs w:val="20"/>
          <w:lang w:val="en-US"/>
        </w:rPr>
        <w:lastRenderedPageBreak/>
        <w:t xml:space="preserve">Based on RAN1 </w:t>
      </w:r>
      <w:r w:rsidR="00A80A13">
        <w:rPr>
          <w:rFonts w:eastAsia="Times New Roman" w:cs="Arial"/>
          <w:szCs w:val="20"/>
          <w:lang w:val="en-US"/>
        </w:rPr>
        <w:t xml:space="preserve">and RAN2 </w:t>
      </w:r>
      <w:r w:rsidRPr="0033648D">
        <w:rPr>
          <w:rFonts w:eastAsia="Times New Roman" w:cs="Arial"/>
          <w:szCs w:val="20"/>
          <w:lang w:val="en-US"/>
        </w:rPr>
        <w:t xml:space="preserve">conclusions, </w:t>
      </w:r>
      <w:r w:rsidR="002910F9">
        <w:rPr>
          <w:rFonts w:eastAsia="Times New Roman" w:cs="Arial"/>
          <w:szCs w:val="20"/>
          <w:lang w:val="en-US"/>
        </w:rPr>
        <w:t xml:space="preserve">in our view, </w:t>
      </w:r>
      <w:r w:rsidR="0033648D" w:rsidRPr="0033648D">
        <w:rPr>
          <w:rFonts w:eastAsia="Times New Roman" w:cs="Arial"/>
          <w:szCs w:val="20"/>
          <w:lang w:val="en-US"/>
        </w:rPr>
        <w:t xml:space="preserve">there are two </w:t>
      </w:r>
      <w:r w:rsidR="002910F9">
        <w:rPr>
          <w:rFonts w:eastAsia="Times New Roman" w:cs="Arial"/>
          <w:szCs w:val="20"/>
          <w:lang w:val="en-US"/>
        </w:rPr>
        <w:t xml:space="preserve">key </w:t>
      </w:r>
      <w:r w:rsidR="0033648D" w:rsidRPr="0033648D">
        <w:rPr>
          <w:rFonts w:eastAsia="Times New Roman" w:cs="Arial"/>
          <w:szCs w:val="20"/>
          <w:lang w:val="en-US"/>
        </w:rPr>
        <w:t xml:space="preserve">issues </w:t>
      </w:r>
      <w:r w:rsidR="0033648D">
        <w:rPr>
          <w:rFonts w:eastAsia="Times New Roman" w:cs="Arial"/>
          <w:szCs w:val="20"/>
          <w:lang w:val="en-US"/>
        </w:rPr>
        <w:t xml:space="preserve">for RAN2 to </w:t>
      </w:r>
      <w:r w:rsidR="003569FF">
        <w:rPr>
          <w:rFonts w:eastAsia="Times New Roman" w:cs="Arial"/>
          <w:szCs w:val="20"/>
          <w:lang w:val="en-US"/>
        </w:rPr>
        <w:t>address</w:t>
      </w:r>
      <w:r w:rsidR="0033648D">
        <w:rPr>
          <w:rFonts w:eastAsia="Times New Roman" w:cs="Arial"/>
          <w:szCs w:val="20"/>
          <w:lang w:val="en-US"/>
        </w:rPr>
        <w:t>.</w:t>
      </w:r>
    </w:p>
    <w:p w14:paraId="14D97C41" w14:textId="3C9BBEA9" w:rsidR="00DE3768" w:rsidRDefault="00DE3768">
      <w:pPr>
        <w:pStyle w:val="BodyText"/>
        <w:rPr>
          <w:lang w:eastAsia="ja-JP"/>
        </w:rPr>
      </w:pPr>
      <w:r w:rsidRPr="003D132D">
        <w:rPr>
          <w:b/>
          <w:bCs/>
          <w:lang w:eastAsia="ja-JP"/>
        </w:rPr>
        <w:t xml:space="preserve">Issue </w:t>
      </w:r>
      <w:r w:rsidR="00265DEC">
        <w:rPr>
          <w:b/>
          <w:bCs/>
          <w:lang w:eastAsia="ja-JP"/>
        </w:rPr>
        <w:t>1</w:t>
      </w:r>
      <w:r w:rsidRPr="003D132D">
        <w:rPr>
          <w:b/>
          <w:bCs/>
          <w:lang w:eastAsia="ja-JP"/>
        </w:rPr>
        <w:t>:</w:t>
      </w:r>
      <w:r w:rsidRPr="003D132D">
        <w:rPr>
          <w:lang w:eastAsia="ja-JP"/>
        </w:rPr>
        <w:t xml:space="preserve"> </w:t>
      </w:r>
      <w:r w:rsidR="00E16D6F">
        <w:rPr>
          <w:lang w:eastAsia="ja-JP"/>
        </w:rPr>
        <w:t>I</w:t>
      </w:r>
      <w:r w:rsidR="00DA6099" w:rsidRPr="003D132D">
        <w:rPr>
          <w:lang w:eastAsia="ja-JP"/>
        </w:rPr>
        <w:t>f there are multiple destinations</w:t>
      </w:r>
      <w:r w:rsidR="0033091C" w:rsidRPr="003D132D">
        <w:rPr>
          <w:lang w:eastAsia="ja-JP"/>
        </w:rPr>
        <w:t xml:space="preserve"> having data available, shall the MAC indicate active time of </w:t>
      </w:r>
      <w:r w:rsidRPr="003D132D">
        <w:rPr>
          <w:lang w:eastAsia="ja-JP"/>
        </w:rPr>
        <w:t xml:space="preserve">single </w:t>
      </w:r>
      <w:r w:rsidR="003C3856" w:rsidRPr="003D132D">
        <w:rPr>
          <w:lang w:eastAsia="ja-JP"/>
        </w:rPr>
        <w:t>or</w:t>
      </w:r>
      <w:r w:rsidRPr="003D132D">
        <w:rPr>
          <w:lang w:eastAsia="ja-JP"/>
        </w:rPr>
        <w:t xml:space="preserve"> multiple destinations to the </w:t>
      </w:r>
      <w:r w:rsidR="004A1AB3">
        <w:rPr>
          <w:lang w:eastAsia="ja-JP"/>
        </w:rPr>
        <w:t>PHY</w:t>
      </w:r>
      <w:r w:rsidR="004A1AB3" w:rsidRPr="003D132D">
        <w:rPr>
          <w:lang w:eastAsia="ja-JP"/>
        </w:rPr>
        <w:t xml:space="preserve"> </w:t>
      </w:r>
      <w:r w:rsidR="004A1AB3">
        <w:rPr>
          <w:lang w:eastAsia="ja-JP"/>
        </w:rPr>
        <w:t>l</w:t>
      </w:r>
      <w:r w:rsidRPr="003D132D">
        <w:rPr>
          <w:lang w:eastAsia="ja-JP"/>
        </w:rPr>
        <w:t>ayer</w:t>
      </w:r>
      <w:r w:rsidR="00470EE9" w:rsidRPr="003D132D">
        <w:rPr>
          <w:lang w:eastAsia="ja-JP"/>
        </w:rPr>
        <w:t>?</w:t>
      </w:r>
    </w:p>
    <w:p w14:paraId="383C1429" w14:textId="2A4FCDD6" w:rsidR="00265DEC" w:rsidRPr="003D132D" w:rsidRDefault="00265DEC" w:rsidP="003D132D">
      <w:pPr>
        <w:pStyle w:val="BodyText"/>
      </w:pPr>
      <w:r w:rsidRPr="003D132D">
        <w:rPr>
          <w:b/>
          <w:bCs/>
        </w:rPr>
        <w:t>Issue 2:</w:t>
      </w:r>
      <w:r w:rsidRPr="003D132D">
        <w:t xml:space="preserve"> </w:t>
      </w:r>
      <w:r w:rsidR="00E16D6F" w:rsidRPr="003D132D">
        <w:t>F</w:t>
      </w:r>
      <w:r w:rsidR="003B7CB3" w:rsidRPr="003D132D">
        <w:t xml:space="preserve">or a </w:t>
      </w:r>
      <w:r w:rsidR="00907AD9" w:rsidRPr="003D132D">
        <w:t xml:space="preserve">given destination, what </w:t>
      </w:r>
      <w:r w:rsidR="00A06997" w:rsidRPr="003D132D">
        <w:t>type of active time (</w:t>
      </w:r>
      <w:r w:rsidR="00F32635">
        <w:t>namely</w:t>
      </w:r>
      <w:r w:rsidR="00A06997" w:rsidRPr="003D132D">
        <w:t xml:space="preserve">, </w:t>
      </w:r>
      <w:proofErr w:type="gramStart"/>
      <w:r w:rsidR="00A06997" w:rsidRPr="003D132D">
        <w:t>current</w:t>
      </w:r>
      <w:proofErr w:type="gramEnd"/>
      <w:r w:rsidR="00A06997" w:rsidRPr="003D132D">
        <w:t xml:space="preserve"> or future active time) </w:t>
      </w:r>
      <w:r w:rsidR="00017010" w:rsidRPr="003D132D">
        <w:t>to be included</w:t>
      </w:r>
      <w:r w:rsidRPr="003D132D">
        <w:t xml:space="preserve"> </w:t>
      </w:r>
      <w:r w:rsidR="00A06997" w:rsidRPr="003D132D">
        <w:t>in</w:t>
      </w:r>
      <w:r w:rsidRPr="003D132D">
        <w:t xml:space="preserve"> </w:t>
      </w:r>
      <w:r w:rsidR="001B2F6A">
        <w:t>t</w:t>
      </w:r>
      <w:r w:rsidRPr="003D132D">
        <w:t xml:space="preserve">he active time that MAC layer indicates to PHY layer? </w:t>
      </w:r>
    </w:p>
    <w:p w14:paraId="36D13422" w14:textId="2399327B" w:rsidR="002A5CD3" w:rsidRPr="003D132D" w:rsidRDefault="00470EE9" w:rsidP="003D132D">
      <w:pPr>
        <w:pStyle w:val="BodyText"/>
        <w:rPr>
          <w:lang w:eastAsia="ja-JP"/>
        </w:rPr>
      </w:pPr>
      <w:bookmarkStart w:id="16" w:name="_Toc90393896"/>
      <w:bookmarkStart w:id="17" w:name="_Toc90453911"/>
      <w:bookmarkStart w:id="18" w:name="_Toc90458664"/>
      <w:bookmarkEnd w:id="16"/>
      <w:bookmarkEnd w:id="17"/>
      <w:bookmarkEnd w:id="18"/>
      <w:r w:rsidRPr="003D132D">
        <w:rPr>
          <w:b/>
          <w:bCs/>
          <w:lang w:eastAsia="ja-JP"/>
        </w:rPr>
        <w:t xml:space="preserve">For </w:t>
      </w:r>
      <w:r w:rsidR="003211ED" w:rsidRPr="003211ED">
        <w:rPr>
          <w:b/>
          <w:lang w:eastAsia="ja-JP"/>
        </w:rPr>
        <w:t>I</w:t>
      </w:r>
      <w:r w:rsidRPr="003D132D">
        <w:rPr>
          <w:b/>
          <w:bCs/>
          <w:lang w:eastAsia="ja-JP"/>
        </w:rPr>
        <w:t xml:space="preserve">ssue </w:t>
      </w:r>
      <w:r w:rsidR="00870BDE">
        <w:rPr>
          <w:b/>
          <w:bCs/>
          <w:lang w:eastAsia="ja-JP"/>
        </w:rPr>
        <w:t>1</w:t>
      </w:r>
      <w:r w:rsidRPr="003D132D">
        <w:rPr>
          <w:lang w:eastAsia="ja-JP"/>
        </w:rPr>
        <w:t xml:space="preserve">, </w:t>
      </w:r>
      <w:r w:rsidR="00227B75" w:rsidRPr="003D132D">
        <w:rPr>
          <w:lang w:eastAsia="ja-JP"/>
        </w:rPr>
        <w:t xml:space="preserve">to facilitate resource selection in the </w:t>
      </w:r>
      <w:r w:rsidR="0041457A" w:rsidRPr="003D132D">
        <w:rPr>
          <w:lang w:eastAsia="ja-JP"/>
        </w:rPr>
        <w:t xml:space="preserve">PHY </w:t>
      </w:r>
      <w:r w:rsidR="00227B75" w:rsidRPr="003D132D">
        <w:rPr>
          <w:lang w:eastAsia="ja-JP"/>
        </w:rPr>
        <w:t>layer,</w:t>
      </w:r>
      <w:r w:rsidR="00801F85" w:rsidRPr="003D132D">
        <w:rPr>
          <w:lang w:eastAsia="ja-JP"/>
        </w:rPr>
        <w:t xml:space="preserve"> we believe</w:t>
      </w:r>
      <w:r w:rsidR="00F82DC4" w:rsidRPr="003D132D">
        <w:rPr>
          <w:lang w:eastAsia="ja-JP"/>
        </w:rPr>
        <w:t xml:space="preserve"> that MAC layer should select</w:t>
      </w:r>
      <w:r w:rsidR="00227B75" w:rsidRPr="003D132D">
        <w:rPr>
          <w:lang w:eastAsia="ja-JP"/>
        </w:rPr>
        <w:t xml:space="preserve"> the Active Time of </w:t>
      </w:r>
      <w:r w:rsidR="006C48BF">
        <w:rPr>
          <w:lang w:eastAsia="ja-JP"/>
        </w:rPr>
        <w:t xml:space="preserve">a </w:t>
      </w:r>
      <w:r w:rsidR="00665390" w:rsidRPr="003D132D">
        <w:rPr>
          <w:lang w:eastAsia="ja-JP"/>
        </w:rPr>
        <w:t xml:space="preserve">limited number of </w:t>
      </w:r>
      <w:r w:rsidR="00227B75" w:rsidRPr="003D132D">
        <w:rPr>
          <w:lang w:eastAsia="ja-JP"/>
        </w:rPr>
        <w:t>destination</w:t>
      </w:r>
      <w:r w:rsidR="00665390" w:rsidRPr="003D132D">
        <w:rPr>
          <w:lang w:eastAsia="ja-JP"/>
        </w:rPr>
        <w:t>s</w:t>
      </w:r>
      <w:r w:rsidR="00227B75" w:rsidRPr="003D132D">
        <w:rPr>
          <w:lang w:eastAsia="ja-JP"/>
        </w:rPr>
        <w:t xml:space="preserve"> among the destinations which have data in the LCHs</w:t>
      </w:r>
      <w:r w:rsidR="00601A04" w:rsidRPr="003D132D">
        <w:rPr>
          <w:lang w:eastAsia="ja-JP"/>
        </w:rPr>
        <w:t>. For example,</w:t>
      </w:r>
      <w:r w:rsidR="00EA29EF" w:rsidRPr="003D132D">
        <w:rPr>
          <w:lang w:eastAsia="ja-JP"/>
        </w:rPr>
        <w:t xml:space="preserve"> </w:t>
      </w:r>
      <w:r w:rsidR="00227B75" w:rsidRPr="003D132D">
        <w:rPr>
          <w:lang w:eastAsia="ja-JP"/>
        </w:rPr>
        <w:t xml:space="preserve">the destination </w:t>
      </w:r>
      <w:r w:rsidR="00EA29EF" w:rsidRPr="003D132D">
        <w:rPr>
          <w:lang w:eastAsia="ja-JP"/>
        </w:rPr>
        <w:t xml:space="preserve">that </w:t>
      </w:r>
      <w:r w:rsidR="00227B75" w:rsidRPr="003D132D">
        <w:rPr>
          <w:lang w:eastAsia="ja-JP"/>
        </w:rPr>
        <w:t xml:space="preserve">has </w:t>
      </w:r>
      <w:r w:rsidR="00C83D94" w:rsidRPr="003D132D">
        <w:rPr>
          <w:lang w:eastAsia="ja-JP"/>
        </w:rPr>
        <w:t>a</w:t>
      </w:r>
      <w:r w:rsidR="00227B75" w:rsidRPr="003D132D">
        <w:rPr>
          <w:lang w:eastAsia="ja-JP"/>
        </w:rPr>
        <w:t xml:space="preserve">ctive </w:t>
      </w:r>
      <w:r w:rsidR="00C83D94" w:rsidRPr="003D132D">
        <w:rPr>
          <w:lang w:eastAsia="ja-JP"/>
        </w:rPr>
        <w:t>t</w:t>
      </w:r>
      <w:r w:rsidR="00227B75" w:rsidRPr="003D132D">
        <w:rPr>
          <w:lang w:eastAsia="ja-JP"/>
        </w:rPr>
        <w:t xml:space="preserve">ime overlapping with the </w:t>
      </w:r>
      <w:r w:rsidR="00C83D94" w:rsidRPr="003D132D">
        <w:rPr>
          <w:lang w:eastAsia="ja-JP"/>
        </w:rPr>
        <w:t>a</w:t>
      </w:r>
      <w:r w:rsidR="00227B75" w:rsidRPr="003D132D">
        <w:rPr>
          <w:lang w:eastAsia="ja-JP"/>
        </w:rPr>
        <w:t xml:space="preserve">ctive </w:t>
      </w:r>
      <w:r w:rsidR="00C83D94" w:rsidRPr="003D132D">
        <w:rPr>
          <w:lang w:eastAsia="ja-JP"/>
        </w:rPr>
        <w:t>t</w:t>
      </w:r>
      <w:r w:rsidR="00227B75" w:rsidRPr="003D132D">
        <w:rPr>
          <w:lang w:eastAsia="ja-JP"/>
        </w:rPr>
        <w:t>ime of the largest number of other destinations which also have data in the LCHs</w:t>
      </w:r>
      <w:r w:rsidR="00C83D94" w:rsidRPr="003D132D">
        <w:rPr>
          <w:lang w:eastAsia="ja-JP"/>
        </w:rPr>
        <w:t xml:space="preserve"> </w:t>
      </w:r>
      <w:r w:rsidR="00D46EC0" w:rsidRPr="003D132D">
        <w:rPr>
          <w:lang w:eastAsia="ja-JP"/>
        </w:rPr>
        <w:t>is selected</w:t>
      </w:r>
      <w:r w:rsidR="00227B75" w:rsidRPr="003D132D">
        <w:rPr>
          <w:lang w:eastAsia="ja-JP"/>
        </w:rPr>
        <w:t xml:space="preserve">. </w:t>
      </w:r>
      <w:r w:rsidR="00F0516C" w:rsidRPr="003D132D">
        <w:rPr>
          <w:lang w:eastAsia="ja-JP"/>
        </w:rPr>
        <w:t xml:space="preserve">Doing so </w:t>
      </w:r>
      <w:r w:rsidR="00444E5F" w:rsidRPr="003D132D">
        <w:rPr>
          <w:lang w:eastAsia="ja-JP"/>
        </w:rPr>
        <w:t>helps</w:t>
      </w:r>
      <w:r w:rsidR="00227B75" w:rsidRPr="003D132D">
        <w:rPr>
          <w:lang w:eastAsia="ja-JP"/>
        </w:rPr>
        <w:t xml:space="preserve"> maximize the possibility that a SL grant using these resources will be utilized because there are highest number of destinations sharing the selected </w:t>
      </w:r>
      <w:r w:rsidR="00112AB8" w:rsidRPr="003D132D">
        <w:rPr>
          <w:lang w:eastAsia="ja-JP"/>
        </w:rPr>
        <w:t>a</w:t>
      </w:r>
      <w:r w:rsidR="00227B75" w:rsidRPr="003D132D">
        <w:rPr>
          <w:lang w:eastAsia="ja-JP"/>
        </w:rPr>
        <w:t xml:space="preserve">ctive </w:t>
      </w:r>
      <w:r w:rsidR="00112AB8" w:rsidRPr="003D132D">
        <w:rPr>
          <w:lang w:eastAsia="ja-JP"/>
        </w:rPr>
        <w:t>t</w:t>
      </w:r>
      <w:r w:rsidR="00227B75" w:rsidRPr="003D132D">
        <w:rPr>
          <w:lang w:eastAsia="ja-JP"/>
        </w:rPr>
        <w:t>ime</w:t>
      </w:r>
      <w:r w:rsidR="00BA18F6" w:rsidRPr="003D132D">
        <w:rPr>
          <w:lang w:eastAsia="ja-JP"/>
        </w:rPr>
        <w:t>.</w:t>
      </w:r>
      <w:r w:rsidR="00AA3B33" w:rsidRPr="003D132D">
        <w:rPr>
          <w:lang w:eastAsia="ja-JP"/>
        </w:rPr>
        <w:t xml:space="preserve"> In addition, upon reception of </w:t>
      </w:r>
      <w:r w:rsidR="00CC3148" w:rsidRPr="003D132D">
        <w:rPr>
          <w:lang w:eastAsia="ja-JP"/>
        </w:rPr>
        <w:t xml:space="preserve">a </w:t>
      </w:r>
      <w:r w:rsidR="00AA3B33" w:rsidRPr="003D132D">
        <w:rPr>
          <w:lang w:eastAsia="ja-JP"/>
        </w:rPr>
        <w:t xml:space="preserve">SL grant, the MAC layer </w:t>
      </w:r>
      <w:r w:rsidR="00A8673E" w:rsidRPr="003D132D">
        <w:rPr>
          <w:lang w:eastAsia="ja-JP"/>
        </w:rPr>
        <w:t>performs</w:t>
      </w:r>
      <w:r w:rsidR="00AA3B33" w:rsidRPr="003D132D">
        <w:rPr>
          <w:lang w:eastAsia="ja-JP"/>
        </w:rPr>
        <w:t xml:space="preserve"> </w:t>
      </w:r>
      <w:r w:rsidR="00932FD0" w:rsidRPr="003D132D">
        <w:rPr>
          <w:lang w:eastAsia="ja-JP"/>
        </w:rPr>
        <w:t xml:space="preserve">the </w:t>
      </w:r>
      <w:r w:rsidR="00AA3B33" w:rsidRPr="003D132D">
        <w:rPr>
          <w:lang w:eastAsia="ja-JP"/>
        </w:rPr>
        <w:t xml:space="preserve">procedure in the LCP to select a suitable destination based on whether active time of each destination maps to the SL grant. </w:t>
      </w:r>
      <w:r w:rsidR="00932FD0" w:rsidRPr="003D132D">
        <w:rPr>
          <w:lang w:eastAsia="ja-JP"/>
        </w:rPr>
        <w:t xml:space="preserve">For example, </w:t>
      </w:r>
      <w:r w:rsidR="00760605" w:rsidRPr="003D132D">
        <w:rPr>
          <w:lang w:eastAsia="ja-JP"/>
        </w:rPr>
        <w:t xml:space="preserve">the destination whose active time contains </w:t>
      </w:r>
      <w:r w:rsidR="00024FCA" w:rsidRPr="003D132D">
        <w:rPr>
          <w:lang w:eastAsia="ja-JP"/>
        </w:rPr>
        <w:t xml:space="preserve">all SL grant resources or </w:t>
      </w:r>
      <w:r w:rsidR="007108D8" w:rsidRPr="003D132D">
        <w:rPr>
          <w:lang w:eastAsia="ja-JP"/>
        </w:rPr>
        <w:t xml:space="preserve">contains </w:t>
      </w:r>
      <w:r w:rsidR="00760605" w:rsidRPr="003D132D">
        <w:rPr>
          <w:lang w:eastAsia="ja-JP"/>
        </w:rPr>
        <w:t xml:space="preserve">the largest number of </w:t>
      </w:r>
      <w:r w:rsidR="008E5AAF" w:rsidRPr="003D132D">
        <w:rPr>
          <w:lang w:eastAsia="ja-JP"/>
        </w:rPr>
        <w:t xml:space="preserve">the </w:t>
      </w:r>
      <w:r w:rsidR="00760605" w:rsidRPr="003D132D">
        <w:rPr>
          <w:lang w:eastAsia="ja-JP"/>
        </w:rPr>
        <w:t>SL grant resources is selected</w:t>
      </w:r>
      <w:r w:rsidR="008E5AAF" w:rsidRPr="003D132D">
        <w:rPr>
          <w:lang w:eastAsia="ja-JP"/>
        </w:rPr>
        <w:t>.</w:t>
      </w:r>
      <w:r w:rsidR="004E6CBB" w:rsidRPr="003D132D">
        <w:rPr>
          <w:lang w:eastAsia="ja-JP"/>
        </w:rPr>
        <w:t xml:space="preserve"> Note that, this is re</w:t>
      </w:r>
      <w:r w:rsidR="0037775A" w:rsidRPr="003D132D">
        <w:rPr>
          <w:lang w:eastAsia="ja-JP"/>
        </w:rPr>
        <w:t>lated to an agreement made in RAN2</w:t>
      </w:r>
      <w:r w:rsidR="00CB101D" w:rsidRPr="003D132D">
        <w:rPr>
          <w:lang w:eastAsia="ja-JP"/>
        </w:rPr>
        <w:t>#113bis, cite</w:t>
      </w:r>
      <w:r w:rsidR="00C33ABF" w:rsidRPr="003D132D">
        <w:rPr>
          <w:lang w:eastAsia="ja-JP"/>
        </w:rPr>
        <w:t>d</w:t>
      </w:r>
      <w:r w:rsidR="00CB101D" w:rsidRPr="003D132D">
        <w:rPr>
          <w:lang w:eastAsia="ja-JP"/>
        </w:rPr>
        <w:t xml:space="preserve"> be</w:t>
      </w:r>
      <w:r w:rsidR="002A5CD3" w:rsidRPr="003D132D">
        <w:rPr>
          <w:lang w:eastAsia="ja-JP"/>
        </w:rPr>
        <w:t>low.</w:t>
      </w:r>
    </w:p>
    <w:p w14:paraId="7E750F5B" w14:textId="77777777" w:rsidR="00BC3E26" w:rsidRDefault="0037775A" w:rsidP="00C34BA1">
      <w:pPr>
        <w:jc w:val="both"/>
      </w:pPr>
      <w:r>
        <w:rPr>
          <w:rStyle w:val="IvDbodytextChar"/>
          <w:rFonts w:eastAsia="MS Mincho"/>
          <w:szCs w:val="20"/>
        </w:rPr>
        <w:t xml:space="preserve"> </w:t>
      </w:r>
      <w:r w:rsidR="00425D54">
        <w:tab/>
      </w:r>
    </w:p>
    <w:tbl>
      <w:tblPr>
        <w:tblStyle w:val="TableGrid"/>
        <w:tblW w:w="0" w:type="auto"/>
        <w:tblInd w:w="846" w:type="dxa"/>
        <w:tblLook w:val="04A0" w:firstRow="1" w:lastRow="0" w:firstColumn="1" w:lastColumn="0" w:noHBand="0" w:noVBand="1"/>
      </w:tblPr>
      <w:tblGrid>
        <w:gridCol w:w="8783"/>
      </w:tblGrid>
      <w:tr w:rsidR="00BC3E26" w14:paraId="6823CBC6" w14:textId="77777777" w:rsidTr="006C6445">
        <w:tc>
          <w:tcPr>
            <w:tcW w:w="8783" w:type="dxa"/>
          </w:tcPr>
          <w:p w14:paraId="507308C2" w14:textId="275560C5" w:rsidR="00BC3E26" w:rsidRPr="003D132D" w:rsidRDefault="00BC3E26" w:rsidP="00C34BA1">
            <w:pPr>
              <w:jc w:val="both"/>
              <w:rPr>
                <w:i/>
                <w:iCs/>
              </w:rPr>
            </w:pPr>
            <w:r w:rsidRPr="003D132D">
              <w:rPr>
                <w:i/>
                <w:iCs/>
              </w:rPr>
              <w:t>RAN2 assumes LCP enhancements for ensuring a TX UE transmits data in the active time of an RX UE are needed. FFS on the resource (re)selection enhancements (e.g.</w:t>
            </w:r>
            <w:r w:rsidR="00630FA4" w:rsidRPr="003D132D">
              <w:rPr>
                <w:i/>
                <w:iCs/>
              </w:rPr>
              <w:t>,</w:t>
            </w:r>
            <w:r w:rsidRPr="003D132D">
              <w:rPr>
                <w:i/>
                <w:iCs/>
              </w:rPr>
              <w:t xml:space="preserve"> limiting the resources to the active time for peer UE).</w:t>
            </w:r>
          </w:p>
        </w:tc>
      </w:tr>
    </w:tbl>
    <w:p w14:paraId="43E1E3D9" w14:textId="22A3BC21" w:rsidR="00425D54" w:rsidRDefault="00425D54" w:rsidP="006C6445">
      <w:pPr>
        <w:jc w:val="both"/>
      </w:pPr>
    </w:p>
    <w:p w14:paraId="14809F7E" w14:textId="5F2F3905" w:rsidR="00A36567" w:rsidRDefault="00C34BA1" w:rsidP="00586825">
      <w:r w:rsidRPr="003D132D">
        <w:rPr>
          <w:lang w:eastAsia="ja-JP"/>
        </w:rPr>
        <w:t xml:space="preserve">Based on the above analysis of solutions to Issue </w:t>
      </w:r>
      <w:r w:rsidR="009F62B7">
        <w:rPr>
          <w:lang w:eastAsia="ja-JP"/>
        </w:rPr>
        <w:t>1</w:t>
      </w:r>
      <w:r w:rsidRPr="003D132D">
        <w:rPr>
          <w:lang w:eastAsia="ja-JP"/>
        </w:rPr>
        <w:t>, we propose the following:</w:t>
      </w:r>
    </w:p>
    <w:p w14:paraId="7147DA0C" w14:textId="533C636D" w:rsidR="00726FC1" w:rsidRDefault="00355505" w:rsidP="003D132D">
      <w:pPr>
        <w:pStyle w:val="Proposal"/>
      </w:pPr>
      <w:bookmarkStart w:id="19" w:name="_Toc95732746"/>
      <w:r w:rsidRPr="003D132D">
        <w:t>When providing active time to the Physical layer,</w:t>
      </w:r>
      <w:r w:rsidR="00A13389" w:rsidRPr="003D132D">
        <w:t xml:space="preserve"> </w:t>
      </w:r>
      <w:r w:rsidRPr="003D132D">
        <w:t>t</w:t>
      </w:r>
      <w:r w:rsidR="009A0891" w:rsidRPr="003D132D">
        <w:t>he MAC layer prefilters destinations</w:t>
      </w:r>
      <w:r w:rsidR="00A13389" w:rsidRPr="003D132D">
        <w:t xml:space="preserve"> </w:t>
      </w:r>
      <w:r w:rsidR="00F43DE1" w:rsidRPr="003D132D">
        <w:t xml:space="preserve">to </w:t>
      </w:r>
      <w:r w:rsidR="00AC3255">
        <w:t>maximize</w:t>
      </w:r>
      <w:r w:rsidR="00F558F9">
        <w:t xml:space="preserve"> the </w:t>
      </w:r>
      <w:r w:rsidR="008F4B2D">
        <w:t>utilization of</w:t>
      </w:r>
      <w:r w:rsidR="00607F85">
        <w:t xml:space="preserve"> the resources </w:t>
      </w:r>
      <w:r w:rsidR="008F4B2D">
        <w:t>that will be selected</w:t>
      </w:r>
      <w:bookmarkEnd w:id="19"/>
      <w:r w:rsidR="0055141F" w:rsidRPr="003D132D">
        <w:t xml:space="preserve"> </w:t>
      </w:r>
    </w:p>
    <w:p w14:paraId="558B7068" w14:textId="7CF18BF9" w:rsidR="00CF4D2C" w:rsidRPr="000948B8" w:rsidRDefault="00CF4D2C" w:rsidP="007A4071">
      <w:pPr>
        <w:pStyle w:val="Proposal"/>
        <w:numPr>
          <w:ilvl w:val="1"/>
          <w:numId w:val="2"/>
        </w:numPr>
        <w:ind w:left="1276" w:hanging="283"/>
      </w:pPr>
      <w:bookmarkStart w:id="20" w:name="_Toc95732747"/>
      <w:r>
        <w:rPr>
          <w:lang w:eastAsia="ja-JP"/>
        </w:rPr>
        <w:t>D</w:t>
      </w:r>
      <w:r w:rsidRPr="003D132D">
        <w:rPr>
          <w:lang w:eastAsia="ja-JP"/>
        </w:rPr>
        <w:t>estination that has active time overlapping with the active time of the largest number of other destinations which also have data in the LCHs is selected</w:t>
      </w:r>
      <w:r w:rsidR="00A05D49">
        <w:rPr>
          <w:lang w:eastAsia="ja-JP"/>
        </w:rPr>
        <w:t>.</w:t>
      </w:r>
      <w:bookmarkEnd w:id="20"/>
    </w:p>
    <w:p w14:paraId="7F4230EF" w14:textId="3897222B" w:rsidR="00AE2145" w:rsidRPr="00C4648F" w:rsidRDefault="009A0891" w:rsidP="003D132D">
      <w:pPr>
        <w:pStyle w:val="Proposal"/>
      </w:pPr>
      <w:bookmarkStart w:id="21" w:name="_Toc95732748"/>
      <w:r w:rsidRPr="003D132D">
        <w:t xml:space="preserve">Upon reception of </w:t>
      </w:r>
      <w:r w:rsidR="00594C62" w:rsidRPr="003D132D">
        <w:t xml:space="preserve">a </w:t>
      </w:r>
      <w:r w:rsidRPr="007C3526">
        <w:rPr>
          <w:bCs w:val="0"/>
        </w:rPr>
        <w:t xml:space="preserve">SL grant, the MAC layer selects a destination based on active time of each destination </w:t>
      </w:r>
      <w:r w:rsidR="00DA467F">
        <w:rPr>
          <w:bCs w:val="0"/>
        </w:rPr>
        <w:t>to maximize</w:t>
      </w:r>
      <w:r w:rsidR="00A363EE" w:rsidRPr="007C3526">
        <w:rPr>
          <w:bCs w:val="0"/>
        </w:rPr>
        <w:t xml:space="preserve"> the utilization of the granted SL resources</w:t>
      </w:r>
      <w:bookmarkEnd w:id="21"/>
      <w:r w:rsidR="009518E5" w:rsidRPr="003D132D">
        <w:rPr>
          <w:bCs w:val="0"/>
        </w:rPr>
        <w:t xml:space="preserve"> </w:t>
      </w:r>
    </w:p>
    <w:p w14:paraId="06938D98" w14:textId="2068ED4E" w:rsidR="006836F8" w:rsidRPr="000948B8" w:rsidRDefault="006836F8" w:rsidP="007A4071">
      <w:pPr>
        <w:pStyle w:val="Proposal"/>
        <w:numPr>
          <w:ilvl w:val="4"/>
          <w:numId w:val="2"/>
        </w:numPr>
      </w:pPr>
      <w:bookmarkStart w:id="22" w:name="_Toc95732749"/>
      <w:r>
        <w:rPr>
          <w:lang w:eastAsia="ja-JP"/>
        </w:rPr>
        <w:t xml:space="preserve">The </w:t>
      </w:r>
      <w:r w:rsidRPr="003D132D">
        <w:rPr>
          <w:lang w:eastAsia="ja-JP"/>
        </w:rPr>
        <w:t>destination whose active time contains all SL grant resources or contains the largest number of the SL grant resources is selected</w:t>
      </w:r>
      <w:bookmarkEnd w:id="22"/>
    </w:p>
    <w:p w14:paraId="4E349104" w14:textId="2BC2D2DE" w:rsidR="005A226C" w:rsidRPr="008679AF" w:rsidRDefault="005A226C" w:rsidP="005A226C">
      <w:pPr>
        <w:pStyle w:val="BodyText"/>
        <w:rPr>
          <w:lang w:eastAsia="ja-JP"/>
        </w:rPr>
      </w:pPr>
      <w:r w:rsidRPr="003D132D">
        <w:rPr>
          <w:b/>
          <w:bCs/>
          <w:lang w:eastAsia="ja-JP"/>
        </w:rPr>
        <w:t xml:space="preserve">For </w:t>
      </w:r>
      <w:r w:rsidR="003211ED">
        <w:rPr>
          <w:b/>
          <w:bCs/>
          <w:lang w:eastAsia="ja-JP"/>
        </w:rPr>
        <w:t>I</w:t>
      </w:r>
      <w:r w:rsidRPr="003D132D">
        <w:rPr>
          <w:b/>
          <w:bCs/>
          <w:lang w:eastAsia="ja-JP"/>
        </w:rPr>
        <w:t>ssue 2,</w:t>
      </w:r>
      <w:r>
        <w:rPr>
          <w:lang w:eastAsia="ja-JP"/>
        </w:rPr>
        <w:t xml:space="preserve"> f</w:t>
      </w:r>
      <w:r w:rsidRPr="008679AF">
        <w:rPr>
          <w:lang w:eastAsia="ja-JP"/>
        </w:rPr>
        <w:t xml:space="preserve">irst, we would like to clarify that in our </w:t>
      </w:r>
      <w:r w:rsidR="00963BBC">
        <w:rPr>
          <w:lang w:eastAsia="ja-JP"/>
        </w:rPr>
        <w:t>understanding</w:t>
      </w:r>
      <w:r w:rsidRPr="008679AF">
        <w:rPr>
          <w:lang w:eastAsia="ja-JP"/>
        </w:rPr>
        <w:t xml:space="preserve"> the current active time including the active time due to any running timer (i.e., on-duration timer, inactivity timer or retransmission timer). Future active time includes any potential active time due to any timer which may be triggered in future (i.e., on-duration timer, inactivity timer or retransmission timer).</w:t>
      </w:r>
    </w:p>
    <w:p w14:paraId="51AC1ABF" w14:textId="28FFB15C" w:rsidR="005A226C" w:rsidRPr="008679AF" w:rsidRDefault="005A226C" w:rsidP="005A226C">
      <w:pPr>
        <w:pStyle w:val="BodyText"/>
        <w:rPr>
          <w:lang w:eastAsia="ja-JP"/>
        </w:rPr>
      </w:pPr>
      <w:r>
        <w:rPr>
          <w:lang w:eastAsia="ja-JP"/>
        </w:rPr>
        <w:t xml:space="preserve">Now, </w:t>
      </w:r>
      <w:r w:rsidR="00B42463">
        <w:rPr>
          <w:lang w:eastAsia="ja-JP"/>
        </w:rPr>
        <w:t xml:space="preserve">regarding </w:t>
      </w:r>
      <w:r w:rsidR="007A79A2">
        <w:rPr>
          <w:lang w:eastAsia="ja-JP"/>
        </w:rPr>
        <w:t>which type of active time (current or future) to indicate to PHY</w:t>
      </w:r>
      <w:r w:rsidRPr="008679AF">
        <w:rPr>
          <w:lang w:eastAsia="ja-JP"/>
        </w:rPr>
        <w:t xml:space="preserve">, </w:t>
      </w:r>
      <w:r w:rsidR="005B5EFA">
        <w:rPr>
          <w:lang w:eastAsia="ja-JP"/>
        </w:rPr>
        <w:t xml:space="preserve">in </w:t>
      </w:r>
      <w:r w:rsidR="00043EFE">
        <w:rPr>
          <w:lang w:eastAsia="ja-JP"/>
        </w:rPr>
        <w:t xml:space="preserve">our view, </w:t>
      </w:r>
      <w:r>
        <w:rPr>
          <w:lang w:eastAsia="ja-JP"/>
        </w:rPr>
        <w:t xml:space="preserve">it can be left to UE implementation. For example, </w:t>
      </w:r>
      <w:r w:rsidR="00621511">
        <w:rPr>
          <w:lang w:eastAsia="ja-JP"/>
        </w:rPr>
        <w:t xml:space="preserve">when possible, </w:t>
      </w:r>
      <w:r w:rsidRPr="008679AF">
        <w:rPr>
          <w:lang w:eastAsia="ja-JP"/>
        </w:rPr>
        <w:t xml:space="preserve">the MAC layer </w:t>
      </w:r>
      <w:r>
        <w:rPr>
          <w:lang w:eastAsia="ja-JP"/>
        </w:rPr>
        <w:t xml:space="preserve">can </w:t>
      </w:r>
      <w:r w:rsidRPr="008679AF">
        <w:rPr>
          <w:lang w:eastAsia="ja-JP"/>
        </w:rPr>
        <w:t xml:space="preserve">provide the information including both the current active time and </w:t>
      </w:r>
      <w:r>
        <w:rPr>
          <w:lang w:eastAsia="ja-JP"/>
        </w:rPr>
        <w:t xml:space="preserve">an estimate of </w:t>
      </w:r>
      <w:r w:rsidRPr="008679AF">
        <w:rPr>
          <w:lang w:eastAsia="ja-JP"/>
        </w:rPr>
        <w:t xml:space="preserve">the future active time </w:t>
      </w:r>
      <w:r>
        <w:rPr>
          <w:lang w:eastAsia="ja-JP"/>
        </w:rPr>
        <w:t xml:space="preserve">(as classified in the previous paragraph) </w:t>
      </w:r>
      <w:r w:rsidRPr="008679AF">
        <w:rPr>
          <w:lang w:eastAsia="ja-JP"/>
        </w:rPr>
        <w:t xml:space="preserve">to the PHY layer, which can assist the PHY layer to select more suitable resources in future. </w:t>
      </w:r>
      <w:r w:rsidR="00D94964">
        <w:rPr>
          <w:lang w:eastAsia="ja-JP"/>
        </w:rPr>
        <w:t>Furthermore, i</w:t>
      </w:r>
      <w:r w:rsidRPr="008679AF">
        <w:rPr>
          <w:lang w:eastAsia="ja-JP"/>
        </w:rPr>
        <w:t xml:space="preserve">n case the MAC layer cannot find sufficient resources in the reported set of resources provided by the </w:t>
      </w:r>
      <w:r w:rsidR="00286AFD">
        <w:rPr>
          <w:lang w:eastAsia="ja-JP"/>
        </w:rPr>
        <w:t>PHY</w:t>
      </w:r>
      <w:r w:rsidRPr="008679AF">
        <w:rPr>
          <w:lang w:eastAsia="ja-JP"/>
        </w:rPr>
        <w:t xml:space="preserve"> layer</w:t>
      </w:r>
      <w:r w:rsidRPr="008679AF" w:rsidDel="004A0861">
        <w:rPr>
          <w:lang w:eastAsia="ja-JP"/>
        </w:rPr>
        <w:t>,</w:t>
      </w:r>
      <w:r w:rsidRPr="008679AF" w:rsidDel="00C84803">
        <w:rPr>
          <w:lang w:eastAsia="ja-JP"/>
        </w:rPr>
        <w:t xml:space="preserve"> </w:t>
      </w:r>
      <w:r w:rsidRPr="008679AF">
        <w:rPr>
          <w:lang w:eastAsia="ja-JP"/>
        </w:rPr>
        <w:t xml:space="preserve">the MAC layer can trigger resource reselection. </w:t>
      </w:r>
      <w:r w:rsidR="00AA2B70">
        <w:rPr>
          <w:lang w:eastAsia="ja-JP"/>
        </w:rPr>
        <w:t>Therefore</w:t>
      </w:r>
      <w:r w:rsidRPr="008679AF">
        <w:rPr>
          <w:lang w:eastAsia="ja-JP"/>
        </w:rPr>
        <w:t>, we</w:t>
      </w:r>
      <w:r w:rsidRPr="008679AF" w:rsidDel="00226E68">
        <w:rPr>
          <w:lang w:eastAsia="ja-JP"/>
        </w:rPr>
        <w:t xml:space="preserve"> </w:t>
      </w:r>
      <w:r w:rsidR="007245E4">
        <w:rPr>
          <w:lang w:eastAsia="ja-JP"/>
        </w:rPr>
        <w:t xml:space="preserve">propose the </w:t>
      </w:r>
      <w:r w:rsidRPr="008679AF">
        <w:rPr>
          <w:lang w:eastAsia="ja-JP"/>
        </w:rPr>
        <w:t>following</w:t>
      </w:r>
      <w:r w:rsidR="007245E4">
        <w:rPr>
          <w:lang w:eastAsia="ja-JP"/>
        </w:rPr>
        <w:t>.</w:t>
      </w:r>
    </w:p>
    <w:p w14:paraId="528AF87D" w14:textId="72CD1ECB" w:rsidR="005A226C" w:rsidRDefault="006010DC" w:rsidP="005A226C">
      <w:pPr>
        <w:pStyle w:val="Proposal"/>
        <w:overflowPunct w:val="0"/>
        <w:autoSpaceDE w:val="0"/>
        <w:autoSpaceDN w:val="0"/>
        <w:adjustRightInd w:val="0"/>
        <w:spacing w:before="0"/>
        <w:textAlignment w:val="baseline"/>
      </w:pPr>
      <w:bookmarkStart w:id="23" w:name="_Toc95732750"/>
      <w:r>
        <w:t xml:space="preserve">For a </w:t>
      </w:r>
      <w:r w:rsidR="00F45470">
        <w:t>given destination, w</w:t>
      </w:r>
      <w:r w:rsidR="005A226C">
        <w:t xml:space="preserve">hat type of active time (i.e., </w:t>
      </w:r>
      <w:proofErr w:type="gramStart"/>
      <w:r w:rsidR="005A226C">
        <w:t>current</w:t>
      </w:r>
      <w:proofErr w:type="gramEnd"/>
      <w:r w:rsidR="005A226C">
        <w:t xml:space="preserve"> or future active time) to be included in the active time provided by the MAC layer to the </w:t>
      </w:r>
      <w:r w:rsidR="00086F8F">
        <w:t>PHY</w:t>
      </w:r>
      <w:r w:rsidR="005A226C">
        <w:t xml:space="preserve"> layer is up to Tx UE implementation.</w:t>
      </w:r>
      <w:bookmarkEnd w:id="23"/>
      <w:r w:rsidR="005A226C">
        <w:t xml:space="preserve"> </w:t>
      </w:r>
    </w:p>
    <w:p w14:paraId="386BAADA" w14:textId="02A85D0B" w:rsidR="005A226C" w:rsidRDefault="005A226C" w:rsidP="005A226C">
      <w:pPr>
        <w:pStyle w:val="Proposal"/>
        <w:overflowPunct w:val="0"/>
        <w:autoSpaceDE w:val="0"/>
        <w:autoSpaceDN w:val="0"/>
        <w:adjustRightInd w:val="0"/>
        <w:spacing w:before="0"/>
        <w:textAlignment w:val="baseline"/>
      </w:pPr>
      <w:bookmarkStart w:id="24" w:name="_Toc95732751"/>
      <w:r>
        <w:t xml:space="preserve">The MAC layer triggers resource reselection if the MAC layer cannot find sufficient resources in the reported set of resources to be aligned with the active time of </w:t>
      </w:r>
      <w:r w:rsidR="001D0368">
        <w:t>the</w:t>
      </w:r>
      <w:r>
        <w:t xml:space="preserve"> desired </w:t>
      </w:r>
      <w:r w:rsidR="00BD4046">
        <w:t>d</w:t>
      </w:r>
      <w:r>
        <w:t>estination.</w:t>
      </w:r>
      <w:bookmarkEnd w:id="24"/>
      <w:r>
        <w:t xml:space="preserve"> </w:t>
      </w:r>
    </w:p>
    <w:p w14:paraId="17519723" w14:textId="103FF5AC" w:rsidR="00453334" w:rsidRPr="003D132D" w:rsidRDefault="00AB51CF" w:rsidP="003D132D">
      <w:pPr>
        <w:jc w:val="both"/>
        <w:rPr>
          <w:lang w:val="en-US" w:eastAsia="ko-KR"/>
        </w:rPr>
      </w:pPr>
      <w:r w:rsidRPr="003D132D">
        <w:rPr>
          <w:lang w:val="en-US" w:eastAsia="ko-KR"/>
        </w:rPr>
        <w:t>Next</w:t>
      </w:r>
      <w:r w:rsidR="002B19E1" w:rsidRPr="003D132D">
        <w:rPr>
          <w:lang w:val="en-US" w:eastAsia="ko-KR"/>
        </w:rPr>
        <w:t xml:space="preserve">, when it comes to the details of </w:t>
      </w:r>
      <w:r w:rsidR="006B51A3" w:rsidRPr="003D132D">
        <w:rPr>
          <w:lang w:val="en-US" w:eastAsia="ko-KR"/>
        </w:rPr>
        <w:t>how Tx UE select</w:t>
      </w:r>
      <w:r w:rsidR="00F64AEB" w:rsidRPr="003D132D">
        <w:rPr>
          <w:lang w:val="en-US" w:eastAsia="ko-KR"/>
        </w:rPr>
        <w:t>s resources for its initial transmission and retransmissions</w:t>
      </w:r>
      <w:r w:rsidR="00FD340F" w:rsidRPr="003D132D">
        <w:rPr>
          <w:lang w:val="en-US" w:eastAsia="ko-KR"/>
        </w:rPr>
        <w:t>, the following agreements were reached in RAN2#115.</w:t>
      </w:r>
    </w:p>
    <w:tbl>
      <w:tblPr>
        <w:tblStyle w:val="TableGrid"/>
        <w:tblW w:w="0" w:type="auto"/>
        <w:tblLook w:val="04A0" w:firstRow="1" w:lastRow="0" w:firstColumn="1" w:lastColumn="0" w:noHBand="0" w:noVBand="1"/>
      </w:tblPr>
      <w:tblGrid>
        <w:gridCol w:w="9629"/>
      </w:tblGrid>
      <w:tr w:rsidR="00551F09" w14:paraId="56C47925" w14:textId="77777777" w:rsidTr="00551F09">
        <w:tc>
          <w:tcPr>
            <w:tcW w:w="9629" w:type="dxa"/>
          </w:tcPr>
          <w:p w14:paraId="7B856DE7" w14:textId="13FE7A27" w:rsidR="00551F09" w:rsidRPr="003D132D" w:rsidRDefault="00551F09" w:rsidP="003D132D">
            <w:pPr>
              <w:pStyle w:val="ListParagraph"/>
              <w:numPr>
                <w:ilvl w:val="0"/>
                <w:numId w:val="56"/>
              </w:numPr>
              <w:jc w:val="both"/>
              <w:rPr>
                <w:rFonts w:ascii="Arial" w:hAnsi="Arial" w:cs="Arial"/>
                <w:i/>
                <w:iCs/>
                <w:sz w:val="20"/>
                <w:szCs w:val="20"/>
              </w:rPr>
            </w:pPr>
            <w:r w:rsidRPr="003D132D">
              <w:rPr>
                <w:rFonts w:ascii="Arial" w:hAnsi="Arial" w:cs="Arial"/>
                <w:i/>
                <w:iCs/>
                <w:sz w:val="20"/>
                <w:szCs w:val="20"/>
              </w:rPr>
              <w:t>For unicast, the TX UE selects the resources for the initial transmission associated with any active time (</w:t>
            </w:r>
            <w:proofErr w:type="gramStart"/>
            <w:r w:rsidRPr="003D132D">
              <w:rPr>
                <w:rFonts w:ascii="Arial" w:hAnsi="Arial" w:cs="Arial"/>
                <w:i/>
                <w:iCs/>
                <w:sz w:val="20"/>
                <w:szCs w:val="20"/>
              </w:rPr>
              <w:t>e.g.</w:t>
            </w:r>
            <w:proofErr w:type="gramEnd"/>
            <w:r w:rsidRPr="003D132D">
              <w:rPr>
                <w:rFonts w:ascii="Arial" w:hAnsi="Arial" w:cs="Arial"/>
                <w:i/>
                <w:iCs/>
                <w:sz w:val="20"/>
                <w:szCs w:val="20"/>
              </w:rPr>
              <w:t xml:space="preserve"> on duration timer or inactivity timer, or retransmission timer) at the RX UE. </w:t>
            </w:r>
            <w:r w:rsidRPr="003D132D">
              <w:rPr>
                <w:rFonts w:ascii="Arial" w:hAnsi="Arial" w:cs="Arial"/>
                <w:i/>
                <w:iCs/>
                <w:sz w:val="20"/>
                <w:szCs w:val="20"/>
                <w:highlight w:val="yellow"/>
              </w:rPr>
              <w:t xml:space="preserve">How to handle </w:t>
            </w:r>
            <w:r w:rsidRPr="003D132D">
              <w:rPr>
                <w:rFonts w:ascii="Arial" w:hAnsi="Arial" w:cs="Arial"/>
                <w:i/>
                <w:iCs/>
                <w:sz w:val="20"/>
                <w:szCs w:val="20"/>
                <w:highlight w:val="yellow"/>
              </w:rPr>
              <w:lastRenderedPageBreak/>
              <w:t>cases when a transmission may cause these timers to be running at the RX UE is FFS</w:t>
            </w:r>
            <w:r w:rsidRPr="003D132D">
              <w:rPr>
                <w:rFonts w:ascii="Arial" w:hAnsi="Arial" w:cs="Arial"/>
                <w:i/>
                <w:iCs/>
                <w:sz w:val="20"/>
                <w:szCs w:val="20"/>
              </w:rPr>
              <w:t>. FFS on groupcast. FFS on whether any spec impact.</w:t>
            </w:r>
          </w:p>
          <w:p w14:paraId="78CFCBA5" w14:textId="1924E9AA" w:rsidR="00551F09" w:rsidRDefault="00551F09" w:rsidP="003D132D">
            <w:pPr>
              <w:pStyle w:val="ListParagraph"/>
              <w:numPr>
                <w:ilvl w:val="0"/>
                <w:numId w:val="56"/>
              </w:numPr>
              <w:jc w:val="both"/>
            </w:pPr>
            <w:r w:rsidRPr="003D132D">
              <w:rPr>
                <w:rFonts w:ascii="Arial" w:hAnsi="Arial" w:cs="Arial"/>
                <w:i/>
                <w:iCs/>
                <w:sz w:val="20"/>
                <w:szCs w:val="20"/>
              </w:rPr>
              <w:t>For unicast, the TX UE can select the resources for the retransmission associated with any active time (</w:t>
            </w:r>
            <w:proofErr w:type="gramStart"/>
            <w:r w:rsidRPr="003D132D">
              <w:rPr>
                <w:rFonts w:ascii="Arial" w:hAnsi="Arial" w:cs="Arial"/>
                <w:i/>
                <w:iCs/>
                <w:sz w:val="20"/>
                <w:szCs w:val="20"/>
              </w:rPr>
              <w:t>e.g.</w:t>
            </w:r>
            <w:proofErr w:type="gramEnd"/>
            <w:r w:rsidRPr="003D132D">
              <w:rPr>
                <w:rFonts w:ascii="Arial" w:hAnsi="Arial" w:cs="Arial"/>
                <w:i/>
                <w:iCs/>
                <w:sz w:val="20"/>
                <w:szCs w:val="20"/>
              </w:rPr>
              <w:t xml:space="preserve"> on duration timer or inactivity timer, or retransmission timer) at the RX UE.  </w:t>
            </w:r>
            <w:r w:rsidRPr="003D132D">
              <w:rPr>
                <w:rFonts w:ascii="Arial" w:hAnsi="Arial" w:cs="Arial"/>
                <w:i/>
                <w:iCs/>
                <w:sz w:val="20"/>
                <w:szCs w:val="20"/>
                <w:highlight w:val="yellow"/>
              </w:rPr>
              <w:t>How to handle cases when a transmission may cause these timers to be running at the RX UE is FFS</w:t>
            </w:r>
            <w:r w:rsidRPr="003D132D">
              <w:rPr>
                <w:rFonts w:ascii="Arial" w:hAnsi="Arial" w:cs="Arial"/>
                <w:i/>
                <w:iCs/>
                <w:sz w:val="20"/>
                <w:szCs w:val="20"/>
              </w:rPr>
              <w:t>. FFS on groupcast. FFS on whether any spec impact.</w:t>
            </w:r>
          </w:p>
        </w:tc>
      </w:tr>
    </w:tbl>
    <w:p w14:paraId="041E5EA9" w14:textId="4720676C" w:rsidR="00551F09" w:rsidRDefault="00551F09" w:rsidP="00551F09">
      <w:pPr>
        <w:pStyle w:val="Proposal"/>
        <w:numPr>
          <w:ilvl w:val="0"/>
          <w:numId w:val="0"/>
        </w:numPr>
      </w:pPr>
    </w:p>
    <w:p w14:paraId="4CF57B6F" w14:textId="1340B93E" w:rsidR="00A375AD" w:rsidRPr="003D132D" w:rsidRDefault="00116D2C" w:rsidP="003D132D">
      <w:pPr>
        <w:jc w:val="both"/>
        <w:rPr>
          <w:b/>
          <w:lang w:val="en-US" w:eastAsia="ko-KR"/>
        </w:rPr>
      </w:pPr>
      <w:r w:rsidRPr="003D132D">
        <w:rPr>
          <w:lang w:val="en-US" w:eastAsia="ko-KR"/>
        </w:rPr>
        <w:t>As can be seen from the agreements, there are few FFS</w:t>
      </w:r>
      <w:r w:rsidR="00501C3F" w:rsidRPr="003D132D">
        <w:rPr>
          <w:lang w:val="en-US" w:eastAsia="ko-KR"/>
        </w:rPr>
        <w:t xml:space="preserve"> related to how </w:t>
      </w:r>
      <w:r w:rsidR="006D3FF5" w:rsidRPr="003D132D">
        <w:rPr>
          <w:lang w:val="en-US" w:eastAsia="ko-KR"/>
        </w:rPr>
        <w:t>the Tx UE</w:t>
      </w:r>
      <w:r w:rsidR="00501C3F" w:rsidRPr="003D132D">
        <w:rPr>
          <w:lang w:val="en-US" w:eastAsia="ko-KR"/>
        </w:rPr>
        <w:t xml:space="preserve"> </w:t>
      </w:r>
      <w:r w:rsidR="006D3FF5" w:rsidRPr="003D132D">
        <w:rPr>
          <w:lang w:val="en-US" w:eastAsia="ko-KR"/>
        </w:rPr>
        <w:t>consider</w:t>
      </w:r>
      <w:r w:rsidR="003C71EF" w:rsidRPr="003D132D">
        <w:rPr>
          <w:lang w:val="en-US" w:eastAsia="ko-KR"/>
        </w:rPr>
        <w:t>s</w:t>
      </w:r>
      <w:r w:rsidR="00501C3F" w:rsidRPr="003D132D">
        <w:rPr>
          <w:lang w:val="en-US" w:eastAsia="ko-KR"/>
        </w:rPr>
        <w:t xml:space="preserve"> the DRX timers that will be running in the future. </w:t>
      </w:r>
      <w:r w:rsidR="00CD650D" w:rsidRPr="003D132D">
        <w:rPr>
          <w:lang w:val="en-US" w:eastAsia="ko-KR"/>
        </w:rPr>
        <w:t xml:space="preserve">This topic has been discussed in </w:t>
      </w:r>
      <w:r w:rsidR="00CC6EE8" w:rsidRPr="003D132D">
        <w:rPr>
          <w:lang w:val="en-US" w:eastAsia="ko-KR"/>
        </w:rPr>
        <w:t>a RAN2 email discussion, where several options are proposed</w:t>
      </w:r>
      <w:r w:rsidR="00D85157" w:rsidRPr="003D132D">
        <w:rPr>
          <w:lang w:val="en-US" w:eastAsia="ko-KR"/>
        </w:rPr>
        <w:t xml:space="preserve"> but there was no </w:t>
      </w:r>
      <w:r w:rsidR="0044091E" w:rsidRPr="003D132D">
        <w:rPr>
          <w:lang w:val="en-US" w:eastAsia="ko-KR"/>
        </w:rPr>
        <w:t xml:space="preserve">clear </w:t>
      </w:r>
      <w:r w:rsidR="00D85157" w:rsidRPr="003D132D">
        <w:rPr>
          <w:lang w:val="en-US" w:eastAsia="ko-KR"/>
        </w:rPr>
        <w:t>majority view</w:t>
      </w:r>
      <w:r w:rsidR="0085467B" w:rsidRPr="003D132D">
        <w:rPr>
          <w:lang w:val="en-US" w:eastAsia="ko-KR"/>
        </w:rPr>
        <w:t xml:space="preserve">. For example, </w:t>
      </w:r>
      <w:r w:rsidR="00FD0BD1" w:rsidRPr="003D132D">
        <w:rPr>
          <w:lang w:val="en-US" w:eastAsia="ko-KR"/>
        </w:rPr>
        <w:t xml:space="preserve">some companies prefer </w:t>
      </w:r>
      <w:r w:rsidR="00EB011B" w:rsidRPr="003D132D">
        <w:rPr>
          <w:lang w:val="en-US" w:eastAsia="ko-KR"/>
        </w:rPr>
        <w:t xml:space="preserve">including </w:t>
      </w:r>
      <w:r w:rsidR="00C679AF" w:rsidRPr="003D132D">
        <w:rPr>
          <w:lang w:val="en-US" w:eastAsia="ko-KR"/>
        </w:rPr>
        <w:t xml:space="preserve">timers that </w:t>
      </w:r>
      <w:r w:rsidR="0098253E" w:rsidRPr="003D132D">
        <w:rPr>
          <w:lang w:val="en-US" w:eastAsia="ko-KR"/>
        </w:rPr>
        <w:t xml:space="preserve">will be running </w:t>
      </w:r>
      <w:r w:rsidR="000D209C" w:rsidRPr="003D132D">
        <w:rPr>
          <w:lang w:val="en-US" w:eastAsia="ko-KR"/>
        </w:rPr>
        <w:t xml:space="preserve">in the </w:t>
      </w:r>
      <w:r w:rsidR="0017747E" w:rsidRPr="003D132D">
        <w:rPr>
          <w:lang w:val="en-US" w:eastAsia="ko-KR"/>
        </w:rPr>
        <w:t>fu</w:t>
      </w:r>
      <w:r w:rsidR="007277EB" w:rsidRPr="003D132D">
        <w:rPr>
          <w:lang w:val="en-US" w:eastAsia="ko-KR"/>
        </w:rPr>
        <w:t xml:space="preserve">ture, possibly </w:t>
      </w:r>
      <w:r w:rsidR="00AC7FD8" w:rsidRPr="003D132D">
        <w:rPr>
          <w:lang w:val="en-US" w:eastAsia="ko-KR"/>
        </w:rPr>
        <w:t>due to a transmission from the Tx UE</w:t>
      </w:r>
      <w:r w:rsidR="00864D9F" w:rsidRPr="003D132D">
        <w:rPr>
          <w:lang w:val="en-US" w:eastAsia="ko-KR"/>
        </w:rPr>
        <w:t xml:space="preserve"> (e.g., the</w:t>
      </w:r>
      <w:r w:rsidR="00497A71" w:rsidRPr="003D132D">
        <w:rPr>
          <w:lang w:val="en-US" w:eastAsia="ko-KR"/>
        </w:rPr>
        <w:t xml:space="preserve"> </w:t>
      </w:r>
      <w:proofErr w:type="gramStart"/>
      <w:r w:rsidR="00497A71" w:rsidRPr="003D132D">
        <w:rPr>
          <w:lang w:val="en-US" w:eastAsia="ko-KR"/>
        </w:rPr>
        <w:t>On</w:t>
      </w:r>
      <w:proofErr w:type="gramEnd"/>
      <w:r w:rsidR="00B13AF3" w:rsidRPr="003D132D">
        <w:rPr>
          <w:lang w:val="en-US" w:eastAsia="ko-KR"/>
        </w:rPr>
        <w:t xml:space="preserve"> </w:t>
      </w:r>
      <w:r w:rsidR="00497A71" w:rsidRPr="003D132D">
        <w:rPr>
          <w:lang w:val="en-US" w:eastAsia="ko-KR"/>
        </w:rPr>
        <w:t>duration</w:t>
      </w:r>
      <w:r w:rsidR="00B13AF3" w:rsidRPr="003D132D">
        <w:rPr>
          <w:lang w:val="en-US" w:eastAsia="ko-KR"/>
        </w:rPr>
        <w:t xml:space="preserve"> timer</w:t>
      </w:r>
      <w:r w:rsidR="00497A71" w:rsidRPr="003D132D">
        <w:rPr>
          <w:lang w:val="en-US" w:eastAsia="ko-KR"/>
        </w:rPr>
        <w:t>,</w:t>
      </w:r>
      <w:r w:rsidR="00864D9F" w:rsidRPr="003D132D">
        <w:rPr>
          <w:lang w:val="en-US" w:eastAsia="ko-KR"/>
        </w:rPr>
        <w:t xml:space="preserve"> </w:t>
      </w:r>
      <w:r w:rsidR="00B13AF3" w:rsidRPr="003D132D">
        <w:rPr>
          <w:lang w:val="en-US" w:eastAsia="ko-KR"/>
        </w:rPr>
        <w:t xml:space="preserve">the </w:t>
      </w:r>
      <w:r w:rsidR="00864D9F" w:rsidRPr="003D132D">
        <w:rPr>
          <w:lang w:val="en-US" w:eastAsia="ko-KR"/>
        </w:rPr>
        <w:t>Inactivity Timer or the Retransmission timer)</w:t>
      </w:r>
      <w:r w:rsidR="00AC7FD8" w:rsidRPr="003D132D">
        <w:rPr>
          <w:lang w:val="en-US" w:eastAsia="ko-KR"/>
        </w:rPr>
        <w:t xml:space="preserve">. </w:t>
      </w:r>
      <w:r w:rsidR="009230A9" w:rsidRPr="003D132D">
        <w:rPr>
          <w:lang w:val="en-US" w:eastAsia="ko-KR"/>
        </w:rPr>
        <w:t xml:space="preserve">Furthermore, </w:t>
      </w:r>
      <w:r w:rsidR="00016780" w:rsidRPr="003D132D">
        <w:rPr>
          <w:lang w:val="en-US" w:eastAsia="ko-KR"/>
        </w:rPr>
        <w:t xml:space="preserve">it was also </w:t>
      </w:r>
      <w:r w:rsidR="00E31B6B" w:rsidRPr="003D132D">
        <w:rPr>
          <w:lang w:val="en-US" w:eastAsia="ko-KR"/>
        </w:rPr>
        <w:t xml:space="preserve">discussed </w:t>
      </w:r>
      <w:r w:rsidR="007526EA" w:rsidRPr="003D132D">
        <w:rPr>
          <w:lang w:val="en-US" w:eastAsia="ko-KR"/>
        </w:rPr>
        <w:t>that</w:t>
      </w:r>
      <w:r w:rsidR="00B96AF7" w:rsidRPr="003D132D">
        <w:rPr>
          <w:lang w:val="en-US" w:eastAsia="ko-KR"/>
        </w:rPr>
        <w:t xml:space="preserve"> </w:t>
      </w:r>
      <w:r w:rsidR="009230A9" w:rsidRPr="003D132D">
        <w:rPr>
          <w:lang w:val="en-US" w:eastAsia="ko-KR"/>
        </w:rPr>
        <w:t xml:space="preserve">which </w:t>
      </w:r>
      <w:r w:rsidR="005D2600" w:rsidRPr="003D132D">
        <w:rPr>
          <w:lang w:val="en-US" w:eastAsia="ko-KR"/>
        </w:rPr>
        <w:t>timer</w:t>
      </w:r>
      <w:r w:rsidR="00B96AF7" w:rsidRPr="003D132D">
        <w:rPr>
          <w:lang w:val="en-US" w:eastAsia="ko-KR"/>
        </w:rPr>
        <w:t xml:space="preserve">s to be </w:t>
      </w:r>
      <w:r w:rsidR="00F20EC8" w:rsidRPr="003D132D">
        <w:rPr>
          <w:lang w:val="en-US" w:eastAsia="ko-KR"/>
        </w:rPr>
        <w:t xml:space="preserve">counted </w:t>
      </w:r>
      <w:r w:rsidR="0021100F" w:rsidRPr="003D132D">
        <w:rPr>
          <w:lang w:val="en-US" w:eastAsia="ko-KR"/>
        </w:rPr>
        <w:t xml:space="preserve">can depend on whether </w:t>
      </w:r>
      <w:r w:rsidR="005D142C" w:rsidRPr="003D132D">
        <w:rPr>
          <w:lang w:val="en-US" w:eastAsia="ko-KR"/>
        </w:rPr>
        <w:t>the</w:t>
      </w:r>
      <w:r w:rsidR="00055FB2" w:rsidRPr="003D132D">
        <w:rPr>
          <w:lang w:val="en-US" w:eastAsia="ko-KR"/>
        </w:rPr>
        <w:t xml:space="preserve"> </w:t>
      </w:r>
      <w:r w:rsidR="005D142C" w:rsidRPr="003D132D">
        <w:rPr>
          <w:lang w:val="en-US" w:eastAsia="ko-KR"/>
        </w:rPr>
        <w:t xml:space="preserve">resource selection </w:t>
      </w:r>
      <w:r w:rsidR="00B33C1F" w:rsidRPr="003D132D">
        <w:rPr>
          <w:lang w:val="en-US" w:eastAsia="ko-KR"/>
        </w:rPr>
        <w:t xml:space="preserve">is for an initial transmission or for a retransmission. For example, </w:t>
      </w:r>
      <w:r w:rsidR="00AE7C6E" w:rsidRPr="003D132D">
        <w:rPr>
          <w:lang w:val="en-US" w:eastAsia="ko-KR"/>
        </w:rPr>
        <w:t>for initial transmission, only future On Duration timer should be included, while for retransmission,</w:t>
      </w:r>
      <w:r w:rsidR="00F65FD6" w:rsidRPr="003D132D">
        <w:rPr>
          <w:lang w:val="en-US" w:eastAsia="ko-KR"/>
        </w:rPr>
        <w:t xml:space="preserve"> other timers like Inactivity timer or Retransmission timer can be included. I</w:t>
      </w:r>
      <w:r w:rsidR="0031452E" w:rsidRPr="003D132D">
        <w:rPr>
          <w:lang w:val="en-US" w:eastAsia="ko-KR"/>
        </w:rPr>
        <w:t>n our view, f</w:t>
      </w:r>
      <w:r w:rsidR="007950D7" w:rsidRPr="003D132D">
        <w:rPr>
          <w:lang w:val="en-US" w:eastAsia="ko-KR"/>
        </w:rPr>
        <w:t xml:space="preserve">rom specification impact </w:t>
      </w:r>
      <w:r w:rsidR="0031452E" w:rsidRPr="003D132D">
        <w:rPr>
          <w:lang w:val="en-US" w:eastAsia="ko-KR"/>
        </w:rPr>
        <w:t>perspective</w:t>
      </w:r>
      <w:r w:rsidR="007950D7" w:rsidRPr="003D132D">
        <w:rPr>
          <w:lang w:val="en-US" w:eastAsia="ko-KR"/>
        </w:rPr>
        <w:t xml:space="preserve">, it is </w:t>
      </w:r>
      <w:r w:rsidR="00BB33D8" w:rsidRPr="003D132D">
        <w:rPr>
          <w:lang w:val="en-US" w:eastAsia="ko-KR"/>
        </w:rPr>
        <w:t xml:space="preserve">simplest to follow the legacy procedure, i.e., </w:t>
      </w:r>
      <w:r w:rsidR="0082366A" w:rsidRPr="003D132D">
        <w:rPr>
          <w:lang w:val="en-US" w:eastAsia="ko-KR"/>
        </w:rPr>
        <w:t xml:space="preserve">the </w:t>
      </w:r>
      <w:r w:rsidR="00D91300" w:rsidRPr="003D132D">
        <w:rPr>
          <w:lang w:val="en-US" w:eastAsia="ko-KR"/>
        </w:rPr>
        <w:t xml:space="preserve">MAC layer </w:t>
      </w:r>
      <w:r w:rsidR="00D91300">
        <w:rPr>
          <w:lang w:val="en-US" w:eastAsia="ko-KR"/>
        </w:rPr>
        <w:t>select</w:t>
      </w:r>
      <w:r w:rsidR="00A375AD">
        <w:rPr>
          <w:lang w:val="en-US" w:eastAsia="ko-KR"/>
        </w:rPr>
        <w:t>s</w:t>
      </w:r>
      <w:r w:rsidR="00D91300">
        <w:rPr>
          <w:lang w:val="en-US" w:eastAsia="ko-KR"/>
        </w:rPr>
        <w:t xml:space="preserve"> resources according to the existing procedure</w:t>
      </w:r>
      <w:r w:rsidR="00727241">
        <w:rPr>
          <w:lang w:val="en-US" w:eastAsia="ko-KR"/>
        </w:rPr>
        <w:t xml:space="preserve">s, both in case of </w:t>
      </w:r>
      <w:r w:rsidR="009209EA">
        <w:rPr>
          <w:lang w:val="en-US" w:eastAsia="ko-KR"/>
        </w:rPr>
        <w:t xml:space="preserve">initial transmission and retransmission, for </w:t>
      </w:r>
      <w:r w:rsidR="00727241">
        <w:rPr>
          <w:lang w:val="en-US" w:eastAsia="ko-KR"/>
        </w:rPr>
        <w:t xml:space="preserve">single MAC PDU and </w:t>
      </w:r>
      <w:r w:rsidR="00F33AE8">
        <w:rPr>
          <w:lang w:val="en-US" w:eastAsia="ko-KR"/>
        </w:rPr>
        <w:t xml:space="preserve">for </w:t>
      </w:r>
      <w:r w:rsidR="006E357F">
        <w:rPr>
          <w:lang w:val="en-US" w:eastAsia="ko-KR"/>
        </w:rPr>
        <w:t>multiple MAC PDU.</w:t>
      </w:r>
      <w:r w:rsidR="00E46C12" w:rsidRPr="003D132D">
        <w:rPr>
          <w:lang w:val="en-US" w:eastAsia="ko-KR"/>
        </w:rPr>
        <w:t xml:space="preserve"> However, we </w:t>
      </w:r>
      <w:r w:rsidR="00360211" w:rsidRPr="003D132D">
        <w:rPr>
          <w:lang w:val="en-US" w:eastAsia="ko-KR"/>
        </w:rPr>
        <w:t xml:space="preserve">can be open to other </w:t>
      </w:r>
      <w:r w:rsidR="00C03824" w:rsidRPr="003D132D">
        <w:rPr>
          <w:lang w:val="en-US" w:eastAsia="ko-KR"/>
        </w:rPr>
        <w:t xml:space="preserve">options </w:t>
      </w:r>
      <w:r w:rsidR="00F46BF9" w:rsidRPr="003D132D">
        <w:rPr>
          <w:lang w:val="en-US" w:eastAsia="ko-KR"/>
        </w:rPr>
        <w:t xml:space="preserve">(like the ones </w:t>
      </w:r>
      <w:r w:rsidR="006D4FDB" w:rsidRPr="003D132D">
        <w:rPr>
          <w:lang w:val="en-US" w:eastAsia="ko-KR"/>
        </w:rPr>
        <w:t xml:space="preserve">mentioned above) </w:t>
      </w:r>
      <w:r w:rsidR="00D62F9B" w:rsidRPr="003D132D">
        <w:rPr>
          <w:lang w:val="en-US" w:eastAsia="ko-KR"/>
        </w:rPr>
        <w:t xml:space="preserve">if the </w:t>
      </w:r>
      <w:r w:rsidR="00731558" w:rsidRPr="003D132D">
        <w:rPr>
          <w:lang w:val="en-US" w:eastAsia="ko-KR"/>
        </w:rPr>
        <w:t xml:space="preserve">benefits </w:t>
      </w:r>
      <w:r w:rsidR="00C03824" w:rsidRPr="003D132D">
        <w:rPr>
          <w:lang w:val="en-US" w:eastAsia="ko-KR"/>
        </w:rPr>
        <w:t>of those options are</w:t>
      </w:r>
      <w:r w:rsidR="00442328" w:rsidRPr="003D132D">
        <w:rPr>
          <w:lang w:val="en-US" w:eastAsia="ko-KR"/>
        </w:rPr>
        <w:t xml:space="preserve"> well </w:t>
      </w:r>
      <w:r w:rsidR="00696100" w:rsidRPr="003D132D">
        <w:rPr>
          <w:lang w:val="en-US" w:eastAsia="ko-KR"/>
        </w:rPr>
        <w:t>motivated.</w:t>
      </w:r>
      <w:r w:rsidR="0029734B" w:rsidRPr="003D132D">
        <w:rPr>
          <w:lang w:val="en-US" w:eastAsia="ko-KR"/>
        </w:rPr>
        <w:t xml:space="preserve"> </w:t>
      </w:r>
      <w:r w:rsidR="001351B1" w:rsidRPr="003D132D">
        <w:rPr>
          <w:lang w:val="en-US" w:eastAsia="ko-KR"/>
        </w:rPr>
        <w:t xml:space="preserve">In particular, the </w:t>
      </w:r>
      <w:r w:rsidR="00374CCF" w:rsidRPr="003D132D">
        <w:rPr>
          <w:lang w:val="en-US" w:eastAsia="ko-KR"/>
        </w:rPr>
        <w:t xml:space="preserve">inclusion of future On Duration </w:t>
      </w:r>
      <w:r w:rsidR="003812E6" w:rsidRPr="003D132D">
        <w:rPr>
          <w:lang w:val="en-US" w:eastAsia="ko-KR"/>
        </w:rPr>
        <w:t xml:space="preserve">timer </w:t>
      </w:r>
      <w:r w:rsidR="00B71C5C" w:rsidRPr="003D132D">
        <w:rPr>
          <w:lang w:val="en-US" w:eastAsia="ko-KR"/>
        </w:rPr>
        <w:t>seems plausible</w:t>
      </w:r>
      <w:r w:rsidR="00374CCF" w:rsidRPr="003D132D">
        <w:rPr>
          <w:lang w:val="en-US" w:eastAsia="ko-KR"/>
        </w:rPr>
        <w:t xml:space="preserve">, </w:t>
      </w:r>
      <w:proofErr w:type="gramStart"/>
      <w:r w:rsidR="00233522" w:rsidRPr="003D132D">
        <w:rPr>
          <w:lang w:val="en-US" w:eastAsia="ko-KR"/>
        </w:rPr>
        <w:t>as long as</w:t>
      </w:r>
      <w:proofErr w:type="gramEnd"/>
      <w:r w:rsidR="00374CCF" w:rsidRPr="003D132D">
        <w:rPr>
          <w:lang w:val="en-US" w:eastAsia="ko-KR"/>
        </w:rPr>
        <w:t xml:space="preserve"> it is within the PDB of the pac</w:t>
      </w:r>
      <w:r w:rsidR="00596169" w:rsidRPr="003D132D">
        <w:rPr>
          <w:lang w:val="en-US" w:eastAsia="ko-KR"/>
        </w:rPr>
        <w:t>kets to be transmitted.</w:t>
      </w:r>
    </w:p>
    <w:p w14:paraId="4CD949B8" w14:textId="6F5B4672" w:rsidR="00727241" w:rsidRDefault="0066330A" w:rsidP="003D132D">
      <w:pPr>
        <w:pStyle w:val="Proposal"/>
        <w:overflowPunct w:val="0"/>
        <w:autoSpaceDE w:val="0"/>
        <w:autoSpaceDN w:val="0"/>
        <w:adjustRightInd w:val="0"/>
        <w:spacing w:before="240"/>
        <w:textAlignment w:val="baseline"/>
      </w:pPr>
      <w:bookmarkStart w:id="25" w:name="_Toc95732752"/>
      <w:r>
        <w:t>F</w:t>
      </w:r>
      <w:r w:rsidRPr="003D132D">
        <w:t xml:space="preserve">or initial transmission </w:t>
      </w:r>
      <w:r>
        <w:t>and retransmission</w:t>
      </w:r>
      <w:r w:rsidR="00856B43">
        <w:t xml:space="preserve"> using SL unicast</w:t>
      </w:r>
      <w:r w:rsidR="00A50B6C">
        <w:t>, both in case of</w:t>
      </w:r>
      <w:r w:rsidRPr="003D132D">
        <w:t xml:space="preserve"> single MAC PDU</w:t>
      </w:r>
      <w:r w:rsidR="00A50B6C">
        <w:t xml:space="preserve"> and multiple MAC PDUs</w:t>
      </w:r>
      <w:r w:rsidRPr="003D132D">
        <w:t xml:space="preserve">, </w:t>
      </w:r>
      <w:r w:rsidR="00FE650D">
        <w:t>it is simplest</w:t>
      </w:r>
      <w:r w:rsidR="00F51210">
        <w:t xml:space="preserve"> </w:t>
      </w:r>
      <w:r w:rsidR="00DC6E30">
        <w:t xml:space="preserve">for </w:t>
      </w:r>
      <w:r w:rsidRPr="003D132D">
        <w:t xml:space="preserve">the TX UE </w:t>
      </w:r>
      <w:r w:rsidR="00DC6E30">
        <w:t xml:space="preserve">to </w:t>
      </w:r>
      <w:r w:rsidRPr="003D132D">
        <w:t>select resource</w:t>
      </w:r>
      <w:r w:rsidR="00A50B6C">
        <w:t>s based on the existing</w:t>
      </w:r>
      <w:r w:rsidR="00A90B1F">
        <w:t xml:space="preserve"> MAC procedures</w:t>
      </w:r>
      <w:r w:rsidR="00727241">
        <w:t xml:space="preserve">. </w:t>
      </w:r>
      <w:r w:rsidR="002707B4">
        <w:t>RAN2 consider</w:t>
      </w:r>
      <w:r w:rsidR="00E67900">
        <w:t>s</w:t>
      </w:r>
      <w:r w:rsidR="002707B4">
        <w:t xml:space="preserve"> o</w:t>
      </w:r>
      <w:r w:rsidR="00DC6E30">
        <w:t>ther option</w:t>
      </w:r>
      <w:r w:rsidR="00173E61">
        <w:t>s</w:t>
      </w:r>
      <w:r w:rsidR="00392C87">
        <w:t xml:space="preserve"> </w:t>
      </w:r>
      <w:r w:rsidR="002707B4">
        <w:t>if their benefits are justified.</w:t>
      </w:r>
      <w:bookmarkEnd w:id="25"/>
    </w:p>
    <w:p w14:paraId="72F6737A" w14:textId="77777777" w:rsidR="00FD340F" w:rsidRPr="00886B20" w:rsidRDefault="00FD340F" w:rsidP="003D132D">
      <w:pPr>
        <w:pStyle w:val="Proposal"/>
        <w:numPr>
          <w:ilvl w:val="0"/>
          <w:numId w:val="0"/>
        </w:numPr>
      </w:pPr>
    </w:p>
    <w:p w14:paraId="70BA116E" w14:textId="1906AD2E" w:rsidR="003C1D8E" w:rsidRPr="00886B20" w:rsidDel="00465AD3" w:rsidRDefault="003C1D8E" w:rsidP="00C4648F">
      <w:pPr>
        <w:pStyle w:val="Heading2"/>
        <w:suppressAutoHyphens w:val="0"/>
        <w:adjustRightInd w:val="0"/>
        <w:rPr>
          <w:rFonts w:eastAsia="Times New Roman"/>
          <w:sz w:val="28"/>
          <w:szCs w:val="28"/>
        </w:rPr>
      </w:pPr>
      <w:r w:rsidRPr="00886B20" w:rsidDel="00465AD3">
        <w:rPr>
          <w:rFonts w:eastAsia="Times New Roman"/>
          <w:sz w:val="28"/>
          <w:szCs w:val="28"/>
        </w:rPr>
        <w:t>2.1.</w:t>
      </w:r>
      <w:r w:rsidR="007812DA">
        <w:rPr>
          <w:rFonts w:eastAsia="Times New Roman"/>
          <w:sz w:val="28"/>
          <w:szCs w:val="28"/>
        </w:rPr>
        <w:t>3</w:t>
      </w:r>
      <w:r w:rsidRPr="00886B20" w:rsidDel="00465AD3">
        <w:rPr>
          <w:rFonts w:eastAsia="Times New Roman"/>
          <w:sz w:val="28"/>
          <w:szCs w:val="28"/>
        </w:rPr>
        <w:tab/>
        <w:t xml:space="preserve">SL DRX </w:t>
      </w:r>
      <w:r w:rsidR="00520CD5" w:rsidRPr="00886B20" w:rsidDel="00465AD3">
        <w:rPr>
          <w:rFonts w:eastAsia="Times New Roman"/>
          <w:sz w:val="28"/>
          <w:szCs w:val="28"/>
        </w:rPr>
        <w:t>C</w:t>
      </w:r>
      <w:r w:rsidRPr="00886B20" w:rsidDel="00465AD3">
        <w:rPr>
          <w:rFonts w:eastAsia="Times New Roman"/>
          <w:sz w:val="28"/>
          <w:szCs w:val="28"/>
        </w:rPr>
        <w:t>ommand MA</w:t>
      </w:r>
      <w:r w:rsidR="00FF4E7B" w:rsidRPr="00886B20" w:rsidDel="00465AD3">
        <w:rPr>
          <w:rFonts w:eastAsia="Times New Roman"/>
          <w:sz w:val="28"/>
          <w:szCs w:val="28"/>
        </w:rPr>
        <w:t>C</w:t>
      </w:r>
      <w:r w:rsidRPr="00886B20" w:rsidDel="00465AD3">
        <w:rPr>
          <w:rFonts w:eastAsia="Times New Roman"/>
          <w:sz w:val="28"/>
          <w:szCs w:val="28"/>
        </w:rPr>
        <w:t xml:space="preserve"> CE </w:t>
      </w:r>
    </w:p>
    <w:p w14:paraId="5D8914B5" w14:textId="6808FBCA" w:rsidR="00DF28AD" w:rsidRDefault="00662F5F" w:rsidP="007A4071">
      <w:pPr>
        <w:pStyle w:val="BodyText"/>
        <w:spacing w:before="240"/>
      </w:pPr>
      <w:r>
        <w:t>One</w:t>
      </w:r>
      <w:r w:rsidR="0075482F">
        <w:t xml:space="preserve"> remained open issue is </w:t>
      </w:r>
      <w:r w:rsidR="00FE4B12">
        <w:t>f</w:t>
      </w:r>
      <w:r w:rsidR="0075482F" w:rsidRPr="0075482F">
        <w:t>or Tx</w:t>
      </w:r>
      <w:r w:rsidR="00B266F5">
        <w:t xml:space="preserve"> </w:t>
      </w:r>
      <w:r w:rsidR="0075482F" w:rsidRPr="0075482F">
        <w:t>UE in mode</w:t>
      </w:r>
      <w:r w:rsidR="00765C51">
        <w:t xml:space="preserve"> </w:t>
      </w:r>
      <w:r w:rsidR="0075482F" w:rsidRPr="0075482F">
        <w:t xml:space="preserve">1, whether </w:t>
      </w:r>
      <w:r w:rsidR="00724B50">
        <w:t xml:space="preserve">the </w:t>
      </w:r>
      <w:r w:rsidR="0075482F" w:rsidRPr="0075482F">
        <w:t>SL</w:t>
      </w:r>
      <w:r w:rsidR="0075482F">
        <w:t xml:space="preserve"> </w:t>
      </w:r>
      <w:r w:rsidR="0075482F" w:rsidRPr="0075482F">
        <w:t>DRX command MAC CE can be used</w:t>
      </w:r>
      <w:r w:rsidR="00B266F5">
        <w:t xml:space="preserve">. </w:t>
      </w:r>
      <w:r w:rsidR="00724B50">
        <w:t xml:space="preserve">In our view, in this case the </w:t>
      </w:r>
      <w:r w:rsidR="00724B50" w:rsidRPr="0075482F">
        <w:t>SL</w:t>
      </w:r>
      <w:r w:rsidR="00724B50">
        <w:t xml:space="preserve"> </w:t>
      </w:r>
      <w:r w:rsidR="00724B50" w:rsidRPr="0075482F">
        <w:t>DRX command MAC CE</w:t>
      </w:r>
      <w:r w:rsidR="00724B50">
        <w:t xml:space="preserve"> can still be used </w:t>
      </w:r>
      <w:r w:rsidR="004D403E">
        <w:t>but it should be</w:t>
      </w:r>
      <w:r w:rsidR="004D403E" w:rsidRPr="004D403E">
        <w:t xml:space="preserve"> based on </w:t>
      </w:r>
      <w:r w:rsidR="004D403E">
        <w:t>NW</w:t>
      </w:r>
      <w:r w:rsidR="004D403E" w:rsidRPr="004D403E">
        <w:t xml:space="preserve"> indication</w:t>
      </w:r>
      <w:r w:rsidR="00765C51">
        <w:t xml:space="preserve"> since in mode 1 </w:t>
      </w:r>
      <w:r w:rsidR="00F11BC5">
        <w:t xml:space="preserve">the </w:t>
      </w:r>
      <w:r w:rsidR="000877B9">
        <w:t>gNB</w:t>
      </w:r>
      <w:r w:rsidR="00F11BC5">
        <w:t xml:space="preserve"> should have full control of SL operation. The</w:t>
      </w:r>
      <w:r w:rsidR="00F11BC5" w:rsidRPr="00F11BC5">
        <w:t xml:space="preserve"> gNB </w:t>
      </w:r>
      <w:r w:rsidR="008E4F92">
        <w:t>could</w:t>
      </w:r>
      <w:r w:rsidR="00F11BC5" w:rsidRPr="00F11BC5">
        <w:t xml:space="preserve"> send </w:t>
      </w:r>
      <w:r w:rsidR="008E4F92">
        <w:t xml:space="preserve">the </w:t>
      </w:r>
      <w:r w:rsidR="00F11BC5" w:rsidRPr="00F11BC5">
        <w:t>SL DRX command MAC CE</w:t>
      </w:r>
      <w:r w:rsidR="008E4F92">
        <w:t xml:space="preserve"> to the Tx UE which </w:t>
      </w:r>
      <w:r w:rsidR="00F11BC5" w:rsidRPr="00F11BC5">
        <w:t>just forward</w:t>
      </w:r>
      <w:r w:rsidR="008E4F92">
        <w:t>s</w:t>
      </w:r>
      <w:r w:rsidR="00F11BC5" w:rsidRPr="00F11BC5">
        <w:t xml:space="preserve"> </w:t>
      </w:r>
      <w:r w:rsidR="008E4F92">
        <w:t xml:space="preserve">it </w:t>
      </w:r>
      <w:r w:rsidR="00F11BC5" w:rsidRPr="00F11BC5">
        <w:t>to RX UE</w:t>
      </w:r>
      <w:r w:rsidR="008E4F92">
        <w:t xml:space="preserve">. The gNB could indicate when the </w:t>
      </w:r>
      <w:r w:rsidR="008E4F92" w:rsidRPr="00F11BC5">
        <w:t>SL DRX command MAC CE</w:t>
      </w:r>
      <w:r w:rsidR="008E4F92">
        <w:t xml:space="preserve"> should be forwarded. </w:t>
      </w:r>
    </w:p>
    <w:p w14:paraId="78D4CE6C" w14:textId="79961C8B" w:rsidR="008E4F92" w:rsidRPr="007A4071" w:rsidRDefault="005A3194" w:rsidP="007A4071">
      <w:pPr>
        <w:pStyle w:val="Proposal"/>
      </w:pPr>
      <w:bookmarkStart w:id="26" w:name="_Toc95732753"/>
      <w:r>
        <w:t>In mode 1 t</w:t>
      </w:r>
      <w:r w:rsidRPr="005A3194">
        <w:t>he SL DRX command MAC CE can still be used but it should be based on NW indication</w:t>
      </w:r>
      <w:r w:rsidR="003A0C85">
        <w:t>.</w:t>
      </w:r>
      <w:bookmarkEnd w:id="26"/>
      <w:r w:rsidR="003A0C85">
        <w:t xml:space="preserve"> </w:t>
      </w:r>
    </w:p>
    <w:p w14:paraId="3C79BA92" w14:textId="764E3383" w:rsidR="00AA0738" w:rsidRPr="007A4071" w:rsidRDefault="00AA0738" w:rsidP="00AA0738">
      <w:pPr>
        <w:pStyle w:val="Heading2"/>
        <w:suppressAutoHyphens w:val="0"/>
        <w:adjustRightInd w:val="0"/>
        <w:rPr>
          <w:rFonts w:eastAsia="Times New Roman"/>
          <w:szCs w:val="32"/>
          <w:lang w:val="sv-SE"/>
        </w:rPr>
      </w:pPr>
      <w:bookmarkStart w:id="27" w:name="_Toc90393051"/>
      <w:bookmarkStart w:id="28" w:name="_Toc90393104"/>
      <w:bookmarkStart w:id="29" w:name="_Toc90393158"/>
      <w:bookmarkStart w:id="30" w:name="_Toc90393903"/>
      <w:bookmarkStart w:id="31" w:name="_Toc90453918"/>
      <w:bookmarkStart w:id="32" w:name="_Toc90458671"/>
      <w:bookmarkStart w:id="33" w:name="_Toc90903983"/>
      <w:bookmarkStart w:id="34" w:name="_Toc90904151"/>
      <w:bookmarkStart w:id="35" w:name="_Toc90904228"/>
      <w:bookmarkStart w:id="36" w:name="_Toc90904284"/>
      <w:bookmarkStart w:id="37" w:name="_Toc90904429"/>
      <w:bookmarkEnd w:id="27"/>
      <w:bookmarkEnd w:id="28"/>
      <w:bookmarkEnd w:id="29"/>
      <w:bookmarkEnd w:id="30"/>
      <w:bookmarkEnd w:id="31"/>
      <w:bookmarkEnd w:id="32"/>
      <w:bookmarkEnd w:id="33"/>
      <w:bookmarkEnd w:id="34"/>
      <w:bookmarkEnd w:id="35"/>
      <w:bookmarkEnd w:id="36"/>
      <w:bookmarkEnd w:id="37"/>
      <w:r w:rsidRPr="007A4071">
        <w:rPr>
          <w:rFonts w:eastAsia="Times New Roman"/>
          <w:szCs w:val="32"/>
          <w:lang w:val="sv-SE"/>
        </w:rPr>
        <w:t xml:space="preserve">2.2 </w:t>
      </w:r>
      <w:r w:rsidRPr="007A4071">
        <w:rPr>
          <w:rFonts w:eastAsia="Times New Roman"/>
          <w:szCs w:val="32"/>
          <w:lang w:val="sv-SE"/>
        </w:rPr>
        <w:tab/>
        <w:t xml:space="preserve">DRX </w:t>
      </w:r>
      <w:r w:rsidR="00065667" w:rsidRPr="007A4071">
        <w:rPr>
          <w:rFonts w:eastAsia="Times New Roman"/>
          <w:szCs w:val="32"/>
          <w:lang w:val="sv-SE"/>
        </w:rPr>
        <w:t xml:space="preserve">HARQ </w:t>
      </w:r>
      <w:r w:rsidRPr="007A4071">
        <w:rPr>
          <w:rFonts w:eastAsia="Times New Roman"/>
          <w:szCs w:val="32"/>
          <w:lang w:val="sv-SE"/>
        </w:rPr>
        <w:t>RTT</w:t>
      </w:r>
      <w:r w:rsidR="005E660A" w:rsidRPr="007A4071">
        <w:rPr>
          <w:rFonts w:eastAsia="Times New Roman"/>
          <w:szCs w:val="32"/>
          <w:lang w:val="sv-SE"/>
        </w:rPr>
        <w:t xml:space="preserve"> </w:t>
      </w:r>
      <w:r w:rsidR="005E660A">
        <w:rPr>
          <w:rFonts w:eastAsia="Times New Roman"/>
          <w:szCs w:val="32"/>
          <w:lang w:val="sv-SE"/>
        </w:rPr>
        <w:t>and</w:t>
      </w:r>
      <w:r w:rsidR="0065410C">
        <w:rPr>
          <w:rFonts w:eastAsia="Times New Roman"/>
          <w:szCs w:val="32"/>
          <w:lang w:val="sv-SE"/>
        </w:rPr>
        <w:t xml:space="preserve"> Retransmission</w:t>
      </w:r>
      <w:r w:rsidRPr="007A4071">
        <w:rPr>
          <w:rFonts w:eastAsia="Times New Roman"/>
          <w:szCs w:val="32"/>
          <w:lang w:val="sv-SE"/>
        </w:rPr>
        <w:t xml:space="preserve"> timer</w:t>
      </w:r>
    </w:p>
    <w:p w14:paraId="70C7AC62" w14:textId="04B22295" w:rsidR="002D7A6E" w:rsidRPr="004D56E0" w:rsidRDefault="00F94FEB" w:rsidP="003D132D">
      <w:pPr>
        <w:pStyle w:val="BodyText"/>
        <w:spacing w:before="240"/>
        <w:rPr>
          <w:b/>
          <w:bCs/>
          <w:lang w:eastAsia="ja-JP"/>
        </w:rPr>
      </w:pPr>
      <w:bookmarkStart w:id="38" w:name="_Toc90903988"/>
      <w:bookmarkStart w:id="39" w:name="_Toc90904156"/>
      <w:bookmarkStart w:id="40" w:name="_Toc90904233"/>
      <w:bookmarkStart w:id="41" w:name="_Toc90904289"/>
      <w:bookmarkStart w:id="42" w:name="_Toc90904434"/>
      <w:bookmarkStart w:id="43" w:name="_Hlk95383927"/>
      <w:bookmarkEnd w:id="38"/>
      <w:bookmarkEnd w:id="39"/>
      <w:bookmarkEnd w:id="40"/>
      <w:bookmarkEnd w:id="41"/>
      <w:bookmarkEnd w:id="42"/>
      <w:r w:rsidRPr="007A4071">
        <w:t>One</w:t>
      </w:r>
      <w:r w:rsidR="002D7A6E" w:rsidRPr="004D56E0">
        <w:rPr>
          <w:lang w:eastAsia="ja-JP"/>
        </w:rPr>
        <w:t xml:space="preserve"> </w:t>
      </w:r>
      <w:r>
        <w:rPr>
          <w:lang w:eastAsia="ja-JP"/>
        </w:rPr>
        <w:t>remaining issue</w:t>
      </w:r>
      <w:r w:rsidRPr="004D56E0">
        <w:rPr>
          <w:lang w:eastAsia="ja-JP"/>
        </w:rPr>
        <w:t xml:space="preserve"> </w:t>
      </w:r>
      <w:r w:rsidR="006501BE" w:rsidRPr="004D56E0">
        <w:rPr>
          <w:lang w:eastAsia="ja-JP"/>
        </w:rPr>
        <w:t xml:space="preserve">we think RAN2 should </w:t>
      </w:r>
      <w:r>
        <w:rPr>
          <w:lang w:eastAsia="ja-JP"/>
        </w:rPr>
        <w:t>address</w:t>
      </w:r>
      <w:r w:rsidRPr="004D56E0">
        <w:rPr>
          <w:lang w:eastAsia="ja-JP"/>
        </w:rPr>
        <w:t xml:space="preserve"> </w:t>
      </w:r>
      <w:r w:rsidR="006501BE" w:rsidRPr="004D56E0">
        <w:rPr>
          <w:lang w:eastAsia="ja-JP"/>
        </w:rPr>
        <w:t>is</w:t>
      </w:r>
      <w:r w:rsidR="00DC6360" w:rsidRPr="004D56E0">
        <w:rPr>
          <w:lang w:eastAsia="ja-JP"/>
        </w:rPr>
        <w:t xml:space="preserve"> how to configure the </w:t>
      </w:r>
      <w:r w:rsidR="00462D86">
        <w:rPr>
          <w:lang w:eastAsia="ja-JP"/>
        </w:rPr>
        <w:t xml:space="preserve">SL DRX </w:t>
      </w:r>
      <w:r w:rsidR="00DC6360" w:rsidRPr="004D56E0">
        <w:rPr>
          <w:lang w:eastAsia="ja-JP"/>
        </w:rPr>
        <w:t>HARQ RTT</w:t>
      </w:r>
      <w:r w:rsidR="00FA57B2" w:rsidRPr="004D56E0">
        <w:rPr>
          <w:lang w:eastAsia="ja-JP"/>
        </w:rPr>
        <w:t xml:space="preserve"> timer</w:t>
      </w:r>
      <w:r w:rsidR="00044382" w:rsidRPr="004D56E0">
        <w:rPr>
          <w:lang w:eastAsia="ja-JP"/>
        </w:rPr>
        <w:t xml:space="preserve"> in case two values </w:t>
      </w:r>
      <w:r w:rsidR="001A4374" w:rsidRPr="004D56E0">
        <w:rPr>
          <w:lang w:eastAsia="ja-JP"/>
        </w:rPr>
        <w:t xml:space="preserve">for this timer </w:t>
      </w:r>
      <w:r w:rsidR="00044382" w:rsidRPr="004D56E0">
        <w:rPr>
          <w:lang w:eastAsia="ja-JP"/>
        </w:rPr>
        <w:t>are needed</w:t>
      </w:r>
      <w:bookmarkEnd w:id="43"/>
      <w:r w:rsidR="004B653C" w:rsidRPr="004D56E0">
        <w:rPr>
          <w:lang w:eastAsia="ja-JP"/>
        </w:rPr>
        <w:t xml:space="preserve">: one value for </w:t>
      </w:r>
      <w:r w:rsidR="00186599" w:rsidRPr="004D56E0">
        <w:rPr>
          <w:lang w:eastAsia="ja-JP"/>
        </w:rPr>
        <w:t xml:space="preserve">the </w:t>
      </w:r>
      <w:r w:rsidR="004B653C" w:rsidRPr="004D56E0">
        <w:rPr>
          <w:lang w:eastAsia="ja-JP"/>
        </w:rPr>
        <w:t xml:space="preserve">HARQ-enabled case </w:t>
      </w:r>
      <w:r w:rsidR="00C4092E" w:rsidRPr="004D56E0">
        <w:rPr>
          <w:lang w:eastAsia="ja-JP"/>
        </w:rPr>
        <w:t xml:space="preserve">but </w:t>
      </w:r>
      <w:r w:rsidR="00F24C8C" w:rsidRPr="004D56E0">
        <w:rPr>
          <w:lang w:eastAsia="ja-JP"/>
        </w:rPr>
        <w:t xml:space="preserve">the </w:t>
      </w:r>
      <w:r w:rsidR="00F50664" w:rsidRPr="004D56E0">
        <w:rPr>
          <w:lang w:eastAsia="ja-JP"/>
        </w:rPr>
        <w:t>HARQ RTT timer cannot be de</w:t>
      </w:r>
      <w:r w:rsidR="00497D1B" w:rsidRPr="004D56E0">
        <w:rPr>
          <w:lang w:eastAsia="ja-JP"/>
        </w:rPr>
        <w:t xml:space="preserve">duced from </w:t>
      </w:r>
      <w:r w:rsidR="009B47AD" w:rsidRPr="004D56E0">
        <w:rPr>
          <w:lang w:eastAsia="ja-JP"/>
        </w:rPr>
        <w:t xml:space="preserve">the </w:t>
      </w:r>
      <w:r w:rsidR="00497D1B" w:rsidRPr="004D56E0">
        <w:rPr>
          <w:lang w:eastAsia="ja-JP"/>
        </w:rPr>
        <w:t>SCI</w:t>
      </w:r>
      <w:r w:rsidR="009B47AD" w:rsidRPr="004D56E0">
        <w:rPr>
          <w:lang w:eastAsia="ja-JP"/>
        </w:rPr>
        <w:t xml:space="preserve"> and one value for the HARQ-disabled case </w:t>
      </w:r>
      <w:r w:rsidR="00240076" w:rsidRPr="004D56E0">
        <w:rPr>
          <w:lang w:eastAsia="ja-JP"/>
        </w:rPr>
        <w:t xml:space="preserve">discussed above. </w:t>
      </w:r>
      <w:r w:rsidR="008B267D" w:rsidRPr="004D56E0">
        <w:rPr>
          <w:lang w:eastAsia="ja-JP"/>
        </w:rPr>
        <w:t xml:space="preserve">In our view, there are </w:t>
      </w:r>
      <w:r w:rsidR="006457E2" w:rsidRPr="004D56E0">
        <w:rPr>
          <w:lang w:eastAsia="ja-JP"/>
        </w:rPr>
        <w:t>three options</w:t>
      </w:r>
      <w:r w:rsidR="00CA74E3" w:rsidRPr="004D56E0">
        <w:rPr>
          <w:lang w:eastAsia="ja-JP"/>
        </w:rPr>
        <w:t xml:space="preserve"> as follows:</w:t>
      </w:r>
    </w:p>
    <w:p w14:paraId="243A376B" w14:textId="0568E749" w:rsidR="002A3C4E" w:rsidRPr="004D56E0" w:rsidRDefault="002A3C4E" w:rsidP="003D132D">
      <w:pPr>
        <w:pStyle w:val="BodyText"/>
        <w:numPr>
          <w:ilvl w:val="0"/>
          <w:numId w:val="56"/>
        </w:numPr>
        <w:spacing w:before="240"/>
        <w:rPr>
          <w:lang w:eastAsia="ja-JP"/>
        </w:rPr>
      </w:pPr>
      <w:r w:rsidRPr="004D56E0">
        <w:rPr>
          <w:lang w:eastAsia="ja-JP"/>
        </w:rPr>
        <w:t xml:space="preserve">Option 1: </w:t>
      </w:r>
      <w:r w:rsidR="005968D9" w:rsidRPr="004D56E0">
        <w:rPr>
          <w:lang w:eastAsia="ja-JP"/>
        </w:rPr>
        <w:t xml:space="preserve">the HARQ RTT timer value for the HARQ-enabled case </w:t>
      </w:r>
      <w:r w:rsidR="00665073" w:rsidRPr="004D56E0">
        <w:rPr>
          <w:lang w:eastAsia="ja-JP"/>
        </w:rPr>
        <w:t xml:space="preserve">is </w:t>
      </w:r>
      <w:r w:rsidR="00354402" w:rsidRPr="004D56E0">
        <w:rPr>
          <w:lang w:eastAsia="ja-JP"/>
        </w:rPr>
        <w:t xml:space="preserve">implicitly derived based on </w:t>
      </w:r>
      <w:r w:rsidR="005968D9" w:rsidRPr="004D56E0">
        <w:rPr>
          <w:lang w:eastAsia="ja-JP"/>
        </w:rPr>
        <w:t xml:space="preserve">the </w:t>
      </w:r>
      <w:r w:rsidR="00354402" w:rsidRPr="004D56E0">
        <w:rPr>
          <w:lang w:eastAsia="ja-JP"/>
        </w:rPr>
        <w:t xml:space="preserve">PSFCH resource configuration, </w:t>
      </w:r>
      <w:r w:rsidR="005968D9" w:rsidRPr="004D56E0">
        <w:rPr>
          <w:lang w:eastAsia="ja-JP"/>
        </w:rPr>
        <w:t xml:space="preserve">while </w:t>
      </w:r>
      <w:r w:rsidR="00E25E65" w:rsidRPr="004D56E0">
        <w:rPr>
          <w:lang w:eastAsia="ja-JP"/>
        </w:rPr>
        <w:t xml:space="preserve">the HARQ RTT timer value </w:t>
      </w:r>
      <w:r w:rsidR="00756F03" w:rsidRPr="004D56E0">
        <w:rPr>
          <w:lang w:eastAsia="ja-JP"/>
        </w:rPr>
        <w:t xml:space="preserve">for the </w:t>
      </w:r>
      <w:r w:rsidR="00E81AD6" w:rsidRPr="004D56E0">
        <w:rPr>
          <w:lang w:eastAsia="ja-JP"/>
        </w:rPr>
        <w:t>HARQ</w:t>
      </w:r>
      <w:r w:rsidR="00060692" w:rsidRPr="004D56E0">
        <w:rPr>
          <w:lang w:eastAsia="ja-JP"/>
        </w:rPr>
        <w:t xml:space="preserve">-disabled case </w:t>
      </w:r>
      <w:r w:rsidR="00354402" w:rsidRPr="004D56E0">
        <w:rPr>
          <w:lang w:eastAsia="ja-JP"/>
        </w:rPr>
        <w:t xml:space="preserve">is fixed </w:t>
      </w:r>
      <w:r w:rsidR="00CC4D4F" w:rsidRPr="004D56E0">
        <w:rPr>
          <w:lang w:eastAsia="ja-JP"/>
        </w:rPr>
        <w:t>(is specified in the specification</w:t>
      </w:r>
      <w:r w:rsidR="00DB6471" w:rsidRPr="004D56E0">
        <w:rPr>
          <w:lang w:eastAsia="ja-JP"/>
        </w:rPr>
        <w:t xml:space="preserve"> or </w:t>
      </w:r>
      <w:r w:rsidR="00BE2C71" w:rsidRPr="004D56E0">
        <w:rPr>
          <w:lang w:eastAsia="ja-JP"/>
        </w:rPr>
        <w:t>(</w:t>
      </w:r>
      <w:r w:rsidR="00DB6471" w:rsidRPr="004D56E0">
        <w:rPr>
          <w:lang w:eastAsia="ja-JP"/>
        </w:rPr>
        <w:t>pre-</w:t>
      </w:r>
      <w:r w:rsidR="00BE2C71" w:rsidRPr="004D56E0">
        <w:rPr>
          <w:lang w:eastAsia="ja-JP"/>
        </w:rPr>
        <w:t>)</w:t>
      </w:r>
      <w:r w:rsidR="00DB6471" w:rsidRPr="004D56E0">
        <w:rPr>
          <w:lang w:eastAsia="ja-JP"/>
        </w:rPr>
        <w:t>configured)</w:t>
      </w:r>
      <w:r w:rsidR="00F726D7" w:rsidRPr="004D56E0">
        <w:rPr>
          <w:lang w:eastAsia="ja-JP"/>
        </w:rPr>
        <w:t>.</w:t>
      </w:r>
    </w:p>
    <w:p w14:paraId="5A983AE4" w14:textId="247D7C44" w:rsidR="002A3C4E" w:rsidRPr="004D56E0" w:rsidRDefault="002A3C4E" w:rsidP="003D132D">
      <w:pPr>
        <w:pStyle w:val="BodyText"/>
        <w:numPr>
          <w:ilvl w:val="0"/>
          <w:numId w:val="56"/>
        </w:numPr>
        <w:spacing w:before="240"/>
        <w:rPr>
          <w:lang w:eastAsia="ja-JP"/>
        </w:rPr>
      </w:pPr>
      <w:r w:rsidRPr="004D56E0">
        <w:rPr>
          <w:lang w:eastAsia="ja-JP"/>
        </w:rPr>
        <w:t>Option 2:</w:t>
      </w:r>
      <w:r w:rsidR="008F15CD" w:rsidRPr="004D56E0">
        <w:rPr>
          <w:lang w:eastAsia="ja-JP"/>
        </w:rPr>
        <w:t xml:space="preserve"> </w:t>
      </w:r>
      <w:r w:rsidR="00665073" w:rsidRPr="004D56E0">
        <w:rPr>
          <w:lang w:eastAsia="ja-JP"/>
        </w:rPr>
        <w:t xml:space="preserve">one </w:t>
      </w:r>
      <w:r w:rsidR="00BE2C71" w:rsidRPr="004D56E0">
        <w:rPr>
          <w:lang w:eastAsia="ja-JP"/>
        </w:rPr>
        <w:t xml:space="preserve">of the values </w:t>
      </w:r>
      <w:r w:rsidR="00665073" w:rsidRPr="004D56E0">
        <w:rPr>
          <w:lang w:eastAsia="ja-JP"/>
        </w:rPr>
        <w:t>is hard coded</w:t>
      </w:r>
      <w:r w:rsidR="00BE2C71" w:rsidRPr="004D56E0">
        <w:rPr>
          <w:lang w:eastAsia="ja-JP"/>
        </w:rPr>
        <w:t xml:space="preserve"> (i.e., specified in the specifications) and the other one</w:t>
      </w:r>
      <w:r w:rsidR="00665073" w:rsidRPr="004D56E0">
        <w:rPr>
          <w:lang w:eastAsia="ja-JP"/>
        </w:rPr>
        <w:t xml:space="preserve"> is </w:t>
      </w:r>
      <w:r w:rsidR="00BE2C71" w:rsidRPr="004D56E0">
        <w:rPr>
          <w:lang w:eastAsia="ja-JP"/>
        </w:rPr>
        <w:t>(pre-)</w:t>
      </w:r>
      <w:r w:rsidR="00665073" w:rsidRPr="004D56E0">
        <w:rPr>
          <w:lang w:eastAsia="ja-JP"/>
        </w:rPr>
        <w:t>configured</w:t>
      </w:r>
      <w:r w:rsidR="00BE2C71" w:rsidRPr="004D56E0">
        <w:rPr>
          <w:lang w:eastAsia="ja-JP"/>
        </w:rPr>
        <w:t>.</w:t>
      </w:r>
    </w:p>
    <w:p w14:paraId="7AE96348" w14:textId="7D14FEA3" w:rsidR="002A3C4E" w:rsidRPr="00B22813" w:rsidRDefault="002A3C4E" w:rsidP="003D132D">
      <w:pPr>
        <w:pStyle w:val="BodyText"/>
        <w:numPr>
          <w:ilvl w:val="0"/>
          <w:numId w:val="56"/>
        </w:numPr>
        <w:spacing w:before="240"/>
        <w:rPr>
          <w:b/>
          <w:lang w:eastAsia="ja-JP"/>
        </w:rPr>
      </w:pPr>
      <w:r w:rsidRPr="004D56E0">
        <w:rPr>
          <w:lang w:eastAsia="ja-JP"/>
        </w:rPr>
        <w:t xml:space="preserve">Option </w:t>
      </w:r>
      <w:r w:rsidR="008F15CD" w:rsidRPr="004D56E0">
        <w:rPr>
          <w:lang w:eastAsia="ja-JP"/>
        </w:rPr>
        <w:t>3: the same value</w:t>
      </w:r>
      <w:r w:rsidR="00BE2C71" w:rsidRPr="004D56E0">
        <w:rPr>
          <w:lang w:eastAsia="ja-JP"/>
        </w:rPr>
        <w:t>, which is based on UE’s processing time,</w:t>
      </w:r>
      <w:r w:rsidR="00A10422" w:rsidRPr="004D56E0">
        <w:rPr>
          <w:lang w:eastAsia="ja-JP"/>
        </w:rPr>
        <w:t xml:space="preserve"> is used</w:t>
      </w:r>
      <w:r w:rsidR="008F15CD" w:rsidRPr="004D56E0">
        <w:rPr>
          <w:lang w:eastAsia="ja-JP"/>
        </w:rPr>
        <w:t xml:space="preserve"> for both cases.</w:t>
      </w:r>
      <w:r w:rsidR="00A10422" w:rsidRPr="004D56E0">
        <w:rPr>
          <w:lang w:eastAsia="ja-JP"/>
        </w:rPr>
        <w:t xml:space="preserve"> This value can be (pre-)configured.</w:t>
      </w:r>
    </w:p>
    <w:p w14:paraId="5EBD5D2C" w14:textId="73DC910F" w:rsidR="005B3BD1" w:rsidRPr="007A4071" w:rsidRDefault="005B3BD1" w:rsidP="007A4071">
      <w:pPr>
        <w:pStyle w:val="BodyText"/>
        <w:spacing w:before="240"/>
        <w:rPr>
          <w:b/>
          <w:bCs/>
          <w:lang w:eastAsia="ja-JP"/>
        </w:rPr>
      </w:pPr>
      <w:r>
        <w:rPr>
          <w:lang w:eastAsia="ja-JP"/>
        </w:rPr>
        <w:t>Among the three options above, we believe the most efficient solution is the Option 3</w:t>
      </w:r>
      <w:r w:rsidR="000D22CE">
        <w:rPr>
          <w:lang w:eastAsia="ja-JP"/>
        </w:rPr>
        <w:t xml:space="preserve"> because it is both simple (</w:t>
      </w:r>
      <w:r w:rsidR="00EA2AE2">
        <w:rPr>
          <w:lang w:eastAsia="ja-JP"/>
        </w:rPr>
        <w:t>only one value needed) and flexible (the value can be changed through configuration).</w:t>
      </w:r>
    </w:p>
    <w:p w14:paraId="18A455D9" w14:textId="4CA5CFA2" w:rsidR="006614FD" w:rsidRDefault="00E63E76" w:rsidP="003D132D">
      <w:pPr>
        <w:pStyle w:val="Proposal"/>
      </w:pPr>
      <w:bookmarkStart w:id="44" w:name="_Toc95321112"/>
      <w:bookmarkStart w:id="45" w:name="_Toc95321152"/>
      <w:bookmarkStart w:id="46" w:name="_Toc95321186"/>
      <w:bookmarkStart w:id="47" w:name="_Toc95321232"/>
      <w:bookmarkStart w:id="48" w:name="_Toc95321772"/>
      <w:bookmarkStart w:id="49" w:name="_Toc95321859"/>
      <w:bookmarkStart w:id="50" w:name="_Toc95483321"/>
      <w:bookmarkStart w:id="51" w:name="_Toc95483358"/>
      <w:bookmarkStart w:id="52" w:name="_Toc95483392"/>
      <w:bookmarkStart w:id="53" w:name="_Toc95483426"/>
      <w:bookmarkStart w:id="54" w:name="_Toc95483460"/>
      <w:bookmarkStart w:id="55" w:name="_Toc95483497"/>
      <w:bookmarkStart w:id="56" w:name="_Toc95483531"/>
      <w:bookmarkStart w:id="57" w:name="_Toc95483564"/>
      <w:bookmarkStart w:id="58" w:name="_Toc95483610"/>
      <w:bookmarkStart w:id="59" w:name="_Toc95488867"/>
      <w:bookmarkStart w:id="60" w:name="_Toc95489307"/>
      <w:bookmarkStart w:id="61" w:name="_Toc9573275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 xml:space="preserve">The same value is </w:t>
      </w:r>
      <w:r w:rsidR="00C75273">
        <w:t xml:space="preserve">(pre)configured </w:t>
      </w:r>
      <w:r>
        <w:t xml:space="preserve">for the </w:t>
      </w:r>
      <w:r w:rsidR="00F56440">
        <w:t xml:space="preserve">SL </w:t>
      </w:r>
      <w:r>
        <w:t>H</w:t>
      </w:r>
      <w:r w:rsidR="00E20054" w:rsidRPr="004D56E0">
        <w:t xml:space="preserve">ARQ RTT timer </w:t>
      </w:r>
      <w:r>
        <w:t xml:space="preserve">duration </w:t>
      </w:r>
      <w:r w:rsidR="00C0097D" w:rsidRPr="004D56E0">
        <w:t xml:space="preserve">for both </w:t>
      </w:r>
      <w:r w:rsidR="004519E5">
        <w:t xml:space="preserve">cases: </w:t>
      </w:r>
      <w:proofErr w:type="spellStart"/>
      <w:r w:rsidR="007A69CF">
        <w:t>i</w:t>
      </w:r>
      <w:proofErr w:type="spellEnd"/>
      <w:r w:rsidR="007A69CF">
        <w:t xml:space="preserve">) </w:t>
      </w:r>
      <w:r w:rsidR="00865B25" w:rsidRPr="004D56E0">
        <w:t xml:space="preserve">HARQ-disabled </w:t>
      </w:r>
      <w:r w:rsidR="00695774" w:rsidRPr="004D56E0">
        <w:t xml:space="preserve">and </w:t>
      </w:r>
      <w:r w:rsidR="007A69CF">
        <w:t xml:space="preserve">ii) </w:t>
      </w:r>
      <w:r w:rsidR="00695774" w:rsidRPr="004D56E0">
        <w:t>HARQ-enabled but</w:t>
      </w:r>
      <w:r w:rsidR="00052743" w:rsidRPr="004D56E0">
        <w:t xml:space="preserve"> the timer value cannot be deduced from SCI</w:t>
      </w:r>
      <w:r w:rsidR="004519E5">
        <w:t>.</w:t>
      </w:r>
      <w:bookmarkEnd w:id="61"/>
      <w:r w:rsidR="004519E5">
        <w:t xml:space="preserve"> </w:t>
      </w:r>
    </w:p>
    <w:p w14:paraId="73F4239F" w14:textId="04FBF0E7" w:rsidR="00503E6C" w:rsidRDefault="00503E6C" w:rsidP="00503E6C">
      <w:pPr>
        <w:spacing w:beforeLines="50" w:before="120"/>
        <w:jc w:val="both"/>
        <w:rPr>
          <w:lang w:eastAsia="ja-JP"/>
        </w:rPr>
      </w:pPr>
      <w:r>
        <w:rPr>
          <w:lang w:eastAsia="ja-JP"/>
        </w:rPr>
        <w:t xml:space="preserve">Regarding the SL Retransmission timer, one question needs to be answered is whether </w:t>
      </w:r>
      <w:r w:rsidRPr="007A4071">
        <w:rPr>
          <w:lang w:eastAsia="ja-JP"/>
        </w:rPr>
        <w:t>a single value is sufficient to cover all cases (FB-enable</w:t>
      </w:r>
      <w:r>
        <w:rPr>
          <w:lang w:eastAsia="ja-JP"/>
        </w:rPr>
        <w:t>d</w:t>
      </w:r>
      <w:r w:rsidRPr="007A4071">
        <w:rPr>
          <w:lang w:eastAsia="ja-JP"/>
        </w:rPr>
        <w:t>/disable</w:t>
      </w:r>
      <w:r>
        <w:rPr>
          <w:lang w:eastAsia="ja-JP"/>
        </w:rPr>
        <w:t>d</w:t>
      </w:r>
      <w:r w:rsidRPr="007A4071">
        <w:rPr>
          <w:lang w:eastAsia="ja-JP"/>
        </w:rPr>
        <w:t xml:space="preserve">, PSFCH configured/not-configured) or there </w:t>
      </w:r>
      <w:r w:rsidR="003E30C5">
        <w:rPr>
          <w:lang w:eastAsia="ja-JP"/>
        </w:rPr>
        <w:t xml:space="preserve">is </w:t>
      </w:r>
      <w:r w:rsidRPr="007A4071">
        <w:rPr>
          <w:lang w:eastAsia="ja-JP"/>
        </w:rPr>
        <w:t>a need to use different values for different cases</w:t>
      </w:r>
      <w:r w:rsidR="003E30C5">
        <w:rPr>
          <w:lang w:eastAsia="ja-JP"/>
        </w:rPr>
        <w:t xml:space="preserve">. In our view, a single value for this </w:t>
      </w:r>
      <w:r w:rsidR="000233D9">
        <w:rPr>
          <w:lang w:eastAsia="ja-JP"/>
        </w:rPr>
        <w:t xml:space="preserve">timer is sufficient. How to determine such a value </w:t>
      </w:r>
      <w:proofErr w:type="gramStart"/>
      <w:r w:rsidR="000233D9">
        <w:rPr>
          <w:lang w:eastAsia="ja-JP"/>
        </w:rPr>
        <w:t>taking into account</w:t>
      </w:r>
      <w:proofErr w:type="gramEnd"/>
      <w:r w:rsidR="000233D9">
        <w:rPr>
          <w:lang w:eastAsia="ja-JP"/>
        </w:rPr>
        <w:t xml:space="preserve"> different scenarios is left to implementation.</w:t>
      </w:r>
    </w:p>
    <w:p w14:paraId="56E25792" w14:textId="7B6F06EF" w:rsidR="000233D9" w:rsidRPr="007A4071" w:rsidRDefault="00A017E8" w:rsidP="007A4071">
      <w:pPr>
        <w:pStyle w:val="Proposal"/>
        <w:rPr>
          <w:b w:val="0"/>
        </w:rPr>
      </w:pPr>
      <w:bookmarkStart w:id="62" w:name="_Toc95732755"/>
      <w:r>
        <w:t>A</w:t>
      </w:r>
      <w:r w:rsidRPr="00E55809">
        <w:t xml:space="preserve"> single value is </w:t>
      </w:r>
      <w:r w:rsidR="005767B0">
        <w:t xml:space="preserve">used for the </w:t>
      </w:r>
      <w:r w:rsidR="00665CE7">
        <w:t xml:space="preserve">SL DRX Retransmission timer </w:t>
      </w:r>
      <w:r w:rsidR="00B32DBE">
        <w:t>to cover</w:t>
      </w:r>
      <w:r w:rsidRPr="00E55809">
        <w:t xml:space="preserve"> all cases (FB-enable</w:t>
      </w:r>
      <w:r>
        <w:t>d</w:t>
      </w:r>
      <w:r w:rsidRPr="00E55809">
        <w:t>/disable</w:t>
      </w:r>
      <w:r>
        <w:t>d</w:t>
      </w:r>
      <w:r w:rsidRPr="00E55809">
        <w:t>, PSFCH configured/not-configured)</w:t>
      </w:r>
      <w:r w:rsidR="00B32DBE">
        <w:t>.</w:t>
      </w:r>
      <w:bookmarkEnd w:id="62"/>
    </w:p>
    <w:p w14:paraId="60ED0BC5" w14:textId="29BB5199" w:rsidR="00671B9D" w:rsidRPr="007A4071" w:rsidRDefault="00C111D3" w:rsidP="007A4071">
      <w:pPr>
        <w:jc w:val="both"/>
        <w:rPr>
          <w:lang w:val="en-US" w:eastAsia="ko-KR"/>
        </w:rPr>
      </w:pPr>
      <w:r w:rsidRPr="007A4071">
        <w:rPr>
          <w:lang w:val="en-US" w:eastAsia="ko-KR"/>
        </w:rPr>
        <w:t>Regarding SL-specific DRX timer</w:t>
      </w:r>
      <w:r w:rsidR="00E923D8" w:rsidRPr="007A4071">
        <w:rPr>
          <w:lang w:val="en-US" w:eastAsia="ko-KR"/>
        </w:rPr>
        <w:t>s</w:t>
      </w:r>
      <w:r w:rsidRPr="007A4071">
        <w:rPr>
          <w:lang w:val="en-US" w:eastAsia="ko-KR"/>
        </w:rPr>
        <w:t xml:space="preserve"> in the </w:t>
      </w:r>
      <w:proofErr w:type="spellStart"/>
      <w:r w:rsidRPr="007A4071">
        <w:rPr>
          <w:lang w:val="en-US" w:eastAsia="ko-KR"/>
        </w:rPr>
        <w:t>Uu</w:t>
      </w:r>
      <w:proofErr w:type="spellEnd"/>
      <w:r w:rsidR="00E923D8" w:rsidRPr="007A4071">
        <w:rPr>
          <w:lang w:val="en-US" w:eastAsia="ko-KR"/>
        </w:rPr>
        <w:t xml:space="preserve"> interface, an</w:t>
      </w:r>
      <w:r w:rsidR="00996B68" w:rsidRPr="007A4071">
        <w:rPr>
          <w:lang w:val="en-US" w:eastAsia="ko-KR"/>
        </w:rPr>
        <w:t xml:space="preserve"> open issue which is </w:t>
      </w:r>
      <w:r w:rsidR="009632BB" w:rsidRPr="007A4071">
        <w:rPr>
          <w:lang w:val="en-US" w:eastAsia="ko-KR"/>
        </w:rPr>
        <w:t>being discussed in RAN2 is whether</w:t>
      </w:r>
      <w:r w:rsidR="003129F5" w:rsidRPr="007A4071">
        <w:rPr>
          <w:lang w:val="en-US" w:eastAsia="ko-KR"/>
        </w:rPr>
        <w:t xml:space="preserve"> the</w:t>
      </w:r>
      <w:r w:rsidR="009632BB" w:rsidRPr="007A4071">
        <w:rPr>
          <w:lang w:val="en-US" w:eastAsia="ko-KR"/>
        </w:rPr>
        <w:t xml:space="preserve"> </w:t>
      </w:r>
      <w:proofErr w:type="spellStart"/>
      <w:r w:rsidR="003129F5" w:rsidRPr="007A4071">
        <w:rPr>
          <w:lang w:val="en-US" w:eastAsia="ko-KR"/>
        </w:rPr>
        <w:t>drx</w:t>
      </w:r>
      <w:proofErr w:type="spellEnd"/>
      <w:r w:rsidR="003129F5" w:rsidRPr="007A4071">
        <w:rPr>
          <w:lang w:val="en-US" w:eastAsia="ko-KR"/>
        </w:rPr>
        <w:t>-HARQ-RTT-</w:t>
      </w:r>
      <w:proofErr w:type="spellStart"/>
      <w:r w:rsidR="003129F5" w:rsidRPr="007A4071">
        <w:rPr>
          <w:lang w:val="en-US" w:eastAsia="ko-KR"/>
        </w:rPr>
        <w:t>TimerSL</w:t>
      </w:r>
      <w:proofErr w:type="spellEnd"/>
      <w:r w:rsidR="003129F5" w:rsidRPr="007A4071">
        <w:rPr>
          <w:lang w:val="en-US" w:eastAsia="ko-KR"/>
        </w:rPr>
        <w:t xml:space="preserve"> is supported or not in case PSFCH is not configured in resource pool and </w:t>
      </w:r>
      <w:proofErr w:type="spellStart"/>
      <w:r w:rsidR="003129F5" w:rsidRPr="007A4071">
        <w:rPr>
          <w:lang w:val="en-US" w:eastAsia="ko-KR"/>
        </w:rPr>
        <w:t>sl</w:t>
      </w:r>
      <w:proofErr w:type="spellEnd"/>
      <w:r w:rsidR="003129F5" w:rsidRPr="007A4071">
        <w:rPr>
          <w:lang w:val="en-US" w:eastAsia="ko-KR"/>
        </w:rPr>
        <w:t>-PUCCH-Config is not configured</w:t>
      </w:r>
      <w:r w:rsidR="00576394" w:rsidRPr="007A4071">
        <w:rPr>
          <w:lang w:val="en-US" w:eastAsia="ko-KR"/>
        </w:rPr>
        <w:t xml:space="preserve">. In our view, </w:t>
      </w:r>
      <w:r w:rsidR="00F510E8" w:rsidRPr="007A4071">
        <w:rPr>
          <w:lang w:val="en-US" w:eastAsia="ko-KR"/>
        </w:rPr>
        <w:t>there is no</w:t>
      </w:r>
      <w:r w:rsidR="00671B9D" w:rsidRPr="007A4071">
        <w:rPr>
          <w:lang w:val="en-US" w:eastAsia="ko-KR"/>
        </w:rPr>
        <w:t xml:space="preserve"> need to have </w:t>
      </w:r>
      <w:proofErr w:type="spellStart"/>
      <w:r w:rsidR="00671B9D" w:rsidRPr="007A4071">
        <w:rPr>
          <w:lang w:val="en-US" w:eastAsia="ko-KR"/>
        </w:rPr>
        <w:t>drx</w:t>
      </w:r>
      <w:proofErr w:type="spellEnd"/>
      <w:r w:rsidR="00671B9D" w:rsidRPr="007A4071">
        <w:rPr>
          <w:lang w:val="en-US" w:eastAsia="ko-KR"/>
        </w:rPr>
        <w:t>-HARQ-RTT-</w:t>
      </w:r>
      <w:proofErr w:type="spellStart"/>
      <w:r w:rsidR="00671B9D" w:rsidRPr="007A4071">
        <w:rPr>
          <w:lang w:val="en-US" w:eastAsia="ko-KR"/>
        </w:rPr>
        <w:t>TimerSL</w:t>
      </w:r>
      <w:proofErr w:type="spellEnd"/>
      <w:r w:rsidR="00671B9D" w:rsidRPr="007A4071">
        <w:rPr>
          <w:lang w:val="en-US" w:eastAsia="ko-KR"/>
        </w:rPr>
        <w:t xml:space="preserve"> in this case</w:t>
      </w:r>
      <w:r w:rsidR="00F510E8" w:rsidRPr="007A4071">
        <w:rPr>
          <w:lang w:val="en-US" w:eastAsia="ko-KR"/>
        </w:rPr>
        <w:t xml:space="preserve"> because there is no</w:t>
      </w:r>
      <w:r w:rsidR="004868E9" w:rsidRPr="007A4071">
        <w:rPr>
          <w:lang w:val="en-US" w:eastAsia="ko-KR"/>
        </w:rPr>
        <w:t xml:space="preserve"> chance to involve any HARQ FB in both SL and </w:t>
      </w:r>
      <w:proofErr w:type="spellStart"/>
      <w:r w:rsidR="004868E9" w:rsidRPr="007A4071">
        <w:rPr>
          <w:lang w:val="en-US" w:eastAsia="ko-KR"/>
        </w:rPr>
        <w:t>Uu</w:t>
      </w:r>
      <w:proofErr w:type="spellEnd"/>
      <w:r w:rsidR="00671B9D" w:rsidRPr="007A4071">
        <w:rPr>
          <w:lang w:val="en-US" w:eastAsia="ko-KR"/>
        </w:rPr>
        <w:t xml:space="preserve">. </w:t>
      </w:r>
      <w:r w:rsidR="004868E9" w:rsidRPr="007A4071">
        <w:rPr>
          <w:lang w:val="en-US" w:eastAsia="ko-KR"/>
        </w:rPr>
        <w:t>However, f</w:t>
      </w:r>
      <w:r w:rsidR="00671B9D" w:rsidRPr="007A4071">
        <w:rPr>
          <w:lang w:val="en-US" w:eastAsia="ko-KR"/>
        </w:rPr>
        <w:t xml:space="preserve">or the sake of consistency of specification, we are ok to have </w:t>
      </w:r>
      <w:r w:rsidR="004868E9" w:rsidRPr="007A4071">
        <w:rPr>
          <w:lang w:val="en-US" w:eastAsia="ko-KR"/>
        </w:rPr>
        <w:t xml:space="preserve">the </w:t>
      </w:r>
      <w:proofErr w:type="gramStart"/>
      <w:r w:rsidR="004868E9" w:rsidRPr="007A4071">
        <w:rPr>
          <w:lang w:val="en-US" w:eastAsia="ko-KR"/>
        </w:rPr>
        <w:t>timer</w:t>
      </w:r>
      <w:proofErr w:type="gramEnd"/>
      <w:r w:rsidR="00671B9D" w:rsidRPr="007A4071">
        <w:rPr>
          <w:lang w:val="en-US" w:eastAsia="ko-KR"/>
        </w:rPr>
        <w:t xml:space="preserve"> but the value is fixed to 0.</w:t>
      </w:r>
    </w:p>
    <w:p w14:paraId="172DEE73" w14:textId="0ED7026A" w:rsidR="008A3F4B" w:rsidRPr="007A4071" w:rsidRDefault="008A3F4B" w:rsidP="007A4071">
      <w:pPr>
        <w:pStyle w:val="Proposal"/>
        <w:rPr>
          <w:b w:val="0"/>
        </w:rPr>
      </w:pPr>
      <w:bookmarkStart w:id="63" w:name="_Toc95732756"/>
      <w:r>
        <w:t>I</w:t>
      </w:r>
      <w:r w:rsidRPr="00E55809">
        <w:t xml:space="preserve">n case PSFCH is not configured in </w:t>
      </w:r>
      <w:r w:rsidR="00D52E2E">
        <w:t xml:space="preserve">a </w:t>
      </w:r>
      <w:r w:rsidRPr="00E55809">
        <w:t xml:space="preserve">resource pool and </w:t>
      </w:r>
      <w:proofErr w:type="spellStart"/>
      <w:r w:rsidRPr="00E55809">
        <w:t>sl</w:t>
      </w:r>
      <w:proofErr w:type="spellEnd"/>
      <w:r w:rsidRPr="00E55809">
        <w:t>-PUCCH-Config is not configured</w:t>
      </w:r>
      <w:r w:rsidR="00D52E2E">
        <w:t xml:space="preserve">, either no </w:t>
      </w:r>
      <w:proofErr w:type="spellStart"/>
      <w:r w:rsidR="00D52E2E" w:rsidRPr="00E55809">
        <w:t>drx</w:t>
      </w:r>
      <w:proofErr w:type="spellEnd"/>
      <w:r w:rsidR="00D52E2E" w:rsidRPr="00E55809">
        <w:t>-HARQ-RTT-</w:t>
      </w:r>
      <w:proofErr w:type="spellStart"/>
      <w:r w:rsidR="00D52E2E" w:rsidRPr="00E55809">
        <w:t>TimerSL</w:t>
      </w:r>
      <w:proofErr w:type="spellEnd"/>
      <w:r w:rsidR="00D52E2E">
        <w:t xml:space="preserve"> is </w:t>
      </w:r>
      <w:proofErr w:type="gramStart"/>
      <w:r w:rsidR="00BD177D">
        <w:t>supported</w:t>
      </w:r>
      <w:proofErr w:type="gramEnd"/>
      <w:r w:rsidR="00BD177D">
        <w:t xml:space="preserve"> or it is supported but with a fixed value of 0.</w:t>
      </w:r>
      <w:bookmarkEnd w:id="63"/>
    </w:p>
    <w:p w14:paraId="505B4367" w14:textId="311E26ED" w:rsidR="004174C7" w:rsidRPr="007A4071" w:rsidRDefault="00D46C67" w:rsidP="004174C7">
      <w:pPr>
        <w:rPr>
          <w:lang w:val="en-US" w:eastAsia="ko-KR"/>
        </w:rPr>
      </w:pPr>
      <w:r>
        <w:rPr>
          <w:lang w:val="en-US" w:eastAsia="ko-KR"/>
        </w:rPr>
        <w:t>Another issue is i</w:t>
      </w:r>
      <w:r w:rsidRPr="007A4071">
        <w:rPr>
          <w:lang w:val="en-US" w:eastAsia="ko-KR"/>
        </w:rPr>
        <w:t xml:space="preserve">n case PSFCH is configured in resource pool and </w:t>
      </w:r>
      <w:proofErr w:type="spellStart"/>
      <w:r w:rsidRPr="007A4071">
        <w:rPr>
          <w:lang w:val="en-US" w:eastAsia="ko-KR"/>
        </w:rPr>
        <w:t>sl</w:t>
      </w:r>
      <w:proofErr w:type="spellEnd"/>
      <w:r w:rsidRPr="007A4071">
        <w:rPr>
          <w:lang w:val="en-US" w:eastAsia="ko-KR"/>
        </w:rPr>
        <w:t>-PUCCH-Config is not configured, when to start</w:t>
      </w:r>
      <w:r w:rsidR="00A83C73">
        <w:rPr>
          <w:lang w:val="en-US" w:eastAsia="ko-KR"/>
        </w:rPr>
        <w:t xml:space="preserve"> the</w:t>
      </w:r>
      <w:r w:rsidRPr="007A4071">
        <w:rPr>
          <w:lang w:val="en-US" w:eastAsia="ko-KR"/>
        </w:rPr>
        <w:t xml:space="preserve"> </w:t>
      </w:r>
      <w:proofErr w:type="spellStart"/>
      <w:r w:rsidRPr="007A4071">
        <w:rPr>
          <w:lang w:val="en-US" w:eastAsia="ko-KR"/>
        </w:rPr>
        <w:t>drx</w:t>
      </w:r>
      <w:proofErr w:type="spellEnd"/>
      <w:r w:rsidRPr="007A4071">
        <w:rPr>
          <w:lang w:val="en-US" w:eastAsia="ko-KR"/>
        </w:rPr>
        <w:t>-HARQ-RTT-</w:t>
      </w:r>
      <w:proofErr w:type="spellStart"/>
      <w:r w:rsidRPr="007A4071">
        <w:rPr>
          <w:lang w:val="en-US" w:eastAsia="ko-KR"/>
        </w:rPr>
        <w:t>TimerSL</w:t>
      </w:r>
      <w:proofErr w:type="spellEnd"/>
      <w:r w:rsidR="00A83C73">
        <w:rPr>
          <w:lang w:val="en-US" w:eastAsia="ko-KR"/>
        </w:rPr>
        <w:t xml:space="preserve">. </w:t>
      </w:r>
      <w:r w:rsidR="008E4C3F" w:rsidRPr="007A4071">
        <w:rPr>
          <w:lang w:val="en-US" w:eastAsia="ko-KR"/>
        </w:rPr>
        <w:t xml:space="preserve">There are 3 options proposed by </w:t>
      </w:r>
      <w:r w:rsidR="004174C7" w:rsidRPr="007A4071">
        <w:rPr>
          <w:lang w:val="en-US" w:eastAsia="ko-KR"/>
        </w:rPr>
        <w:t xml:space="preserve">different companies: </w:t>
      </w:r>
    </w:p>
    <w:p w14:paraId="65EF90FB" w14:textId="19651CA3" w:rsidR="004174C7" w:rsidRPr="007A4071" w:rsidRDefault="004174C7" w:rsidP="007A4071">
      <w:pPr>
        <w:pStyle w:val="ListParagraph"/>
        <w:numPr>
          <w:ilvl w:val="0"/>
          <w:numId w:val="65"/>
        </w:numPr>
        <w:rPr>
          <w:rFonts w:cs="Arial"/>
          <w:szCs w:val="20"/>
          <w:lang w:val="en-US" w:eastAsia="ko-KR"/>
        </w:rPr>
      </w:pPr>
      <w:r w:rsidRPr="007A4071">
        <w:rPr>
          <w:rFonts w:ascii="Arial" w:hAnsi="Arial" w:cs="Arial"/>
          <w:sz w:val="20"/>
          <w:szCs w:val="20"/>
          <w:lang w:val="en-US" w:eastAsia="ko-KR"/>
        </w:rPr>
        <w:t>Option</w:t>
      </w:r>
      <w:r w:rsidR="0091259E" w:rsidRPr="007A4071">
        <w:rPr>
          <w:rFonts w:ascii="Arial" w:hAnsi="Arial" w:cs="Arial"/>
          <w:sz w:val="20"/>
          <w:szCs w:val="20"/>
          <w:lang w:val="en-US" w:eastAsia="ko-KR"/>
        </w:rPr>
        <w:t xml:space="preserve"> </w:t>
      </w:r>
      <w:r w:rsidRPr="007A4071">
        <w:rPr>
          <w:rFonts w:ascii="Arial" w:hAnsi="Arial" w:cs="Arial"/>
          <w:sz w:val="20"/>
          <w:szCs w:val="20"/>
          <w:lang w:val="en-US" w:eastAsia="ko-KR"/>
        </w:rPr>
        <w:t>1: at the first symbol after end of PSFCH resource</w:t>
      </w:r>
    </w:p>
    <w:p w14:paraId="3299E85E" w14:textId="19AD7489" w:rsidR="004174C7" w:rsidRPr="007A4071" w:rsidRDefault="004174C7" w:rsidP="007A4071">
      <w:pPr>
        <w:pStyle w:val="ListParagraph"/>
        <w:numPr>
          <w:ilvl w:val="0"/>
          <w:numId w:val="65"/>
        </w:numPr>
        <w:rPr>
          <w:rFonts w:cs="Arial"/>
          <w:szCs w:val="20"/>
          <w:lang w:val="en-US" w:eastAsia="ko-KR"/>
        </w:rPr>
      </w:pPr>
      <w:r w:rsidRPr="007A4071">
        <w:rPr>
          <w:rFonts w:ascii="Arial" w:hAnsi="Arial" w:cs="Arial"/>
          <w:sz w:val="20"/>
          <w:szCs w:val="20"/>
          <w:lang w:val="en-US" w:eastAsia="ko-KR"/>
        </w:rPr>
        <w:t>Option</w:t>
      </w:r>
      <w:r w:rsidR="0091259E" w:rsidRPr="007A4071">
        <w:rPr>
          <w:rFonts w:ascii="Arial" w:hAnsi="Arial" w:cs="Arial"/>
          <w:sz w:val="20"/>
          <w:szCs w:val="20"/>
          <w:lang w:val="en-US" w:eastAsia="ko-KR"/>
        </w:rPr>
        <w:t xml:space="preserve"> </w:t>
      </w:r>
      <w:r w:rsidRPr="007A4071">
        <w:rPr>
          <w:rFonts w:ascii="Arial" w:hAnsi="Arial" w:cs="Arial"/>
          <w:sz w:val="20"/>
          <w:szCs w:val="20"/>
          <w:lang w:val="en-US" w:eastAsia="ko-KR"/>
        </w:rPr>
        <w:t>2: at the first symbol after end of PDCCH resource</w:t>
      </w:r>
    </w:p>
    <w:p w14:paraId="5574294D" w14:textId="3867D093" w:rsidR="004174C7" w:rsidRPr="007A4071" w:rsidRDefault="004174C7" w:rsidP="007A4071">
      <w:pPr>
        <w:pStyle w:val="ListParagraph"/>
        <w:numPr>
          <w:ilvl w:val="0"/>
          <w:numId w:val="65"/>
        </w:numPr>
        <w:rPr>
          <w:szCs w:val="20"/>
          <w:lang w:val="en-US" w:eastAsia="ko-KR"/>
        </w:rPr>
      </w:pPr>
      <w:r w:rsidRPr="007A4071">
        <w:rPr>
          <w:rFonts w:ascii="Arial" w:hAnsi="Arial" w:cs="Arial"/>
          <w:sz w:val="20"/>
          <w:szCs w:val="20"/>
          <w:lang w:val="en-US" w:eastAsia="ko-KR"/>
        </w:rPr>
        <w:t>Option</w:t>
      </w:r>
      <w:r w:rsidR="0091259E" w:rsidRPr="007A4071">
        <w:rPr>
          <w:rFonts w:ascii="Arial" w:hAnsi="Arial" w:cs="Arial"/>
          <w:sz w:val="20"/>
          <w:szCs w:val="20"/>
          <w:lang w:val="en-US" w:eastAsia="ko-KR"/>
        </w:rPr>
        <w:t xml:space="preserve"> </w:t>
      </w:r>
      <w:r w:rsidRPr="007A4071">
        <w:rPr>
          <w:rFonts w:ascii="Arial" w:hAnsi="Arial" w:cs="Arial"/>
          <w:sz w:val="20"/>
          <w:szCs w:val="20"/>
          <w:lang w:val="en-US" w:eastAsia="ko-KR"/>
        </w:rPr>
        <w:t>3: at the first symbol after end of last PSSCH resource scheduled</w:t>
      </w:r>
      <w:r w:rsidR="0091259E" w:rsidRPr="007A4071">
        <w:rPr>
          <w:rFonts w:ascii="Arial" w:hAnsi="Arial" w:cs="Arial"/>
          <w:sz w:val="20"/>
          <w:szCs w:val="20"/>
          <w:lang w:val="en-US" w:eastAsia="ko-KR"/>
        </w:rPr>
        <w:t>.</w:t>
      </w:r>
    </w:p>
    <w:p w14:paraId="68A0EE5F" w14:textId="4581F073" w:rsidR="00D46C67" w:rsidRDefault="00F0658D" w:rsidP="00D46C67">
      <w:pPr>
        <w:jc w:val="both"/>
        <w:rPr>
          <w:lang w:val="en-US" w:eastAsia="ko-KR"/>
        </w:rPr>
      </w:pPr>
      <w:r>
        <w:rPr>
          <w:lang w:val="en-US" w:eastAsia="ko-KR"/>
        </w:rPr>
        <w:t xml:space="preserve">In our view, </w:t>
      </w:r>
      <w:r w:rsidRPr="00E55809">
        <w:rPr>
          <w:lang w:val="en-US" w:eastAsia="ko-KR"/>
        </w:rPr>
        <w:t>because the gNB does not know whether HARQ FB is enabled or disabled in the SL (even though the PSFCH resources are configured)</w:t>
      </w:r>
      <w:r w:rsidR="0091259E">
        <w:rPr>
          <w:lang w:val="en-US" w:eastAsia="ko-KR"/>
        </w:rPr>
        <w:t xml:space="preserve">, it is </w:t>
      </w:r>
      <w:r w:rsidR="003A755C">
        <w:rPr>
          <w:lang w:val="en-US" w:eastAsia="ko-KR"/>
        </w:rPr>
        <w:t>most reasonable to go for Option 2</w:t>
      </w:r>
      <w:r w:rsidRPr="00E55809">
        <w:rPr>
          <w:lang w:val="en-US" w:eastAsia="ko-KR"/>
        </w:rPr>
        <w:t>.</w:t>
      </w:r>
    </w:p>
    <w:p w14:paraId="36CADFA3" w14:textId="087E32B3" w:rsidR="003A755C" w:rsidRPr="004174C7" w:rsidRDefault="003A755C">
      <w:pPr>
        <w:pStyle w:val="Proposal"/>
      </w:pPr>
      <w:bookmarkStart w:id="64" w:name="_Toc95732336"/>
      <w:bookmarkStart w:id="65" w:name="_Toc95732757"/>
      <w:r>
        <w:rPr>
          <w:lang w:val="en-US"/>
        </w:rPr>
        <w:t xml:space="preserve">In case </w:t>
      </w:r>
      <w:r w:rsidRPr="00E55809">
        <w:rPr>
          <w:lang w:val="en-US"/>
        </w:rPr>
        <w:t xml:space="preserve">PSFCH is configured in </w:t>
      </w:r>
      <w:r w:rsidR="007E128D">
        <w:rPr>
          <w:lang w:val="en-US"/>
        </w:rPr>
        <w:t xml:space="preserve">a </w:t>
      </w:r>
      <w:r w:rsidRPr="00E55809">
        <w:rPr>
          <w:lang w:val="en-US"/>
        </w:rPr>
        <w:t xml:space="preserve">resource pool and </w:t>
      </w:r>
      <w:proofErr w:type="spellStart"/>
      <w:r w:rsidRPr="00E55809">
        <w:rPr>
          <w:lang w:val="en-US"/>
        </w:rPr>
        <w:t>sl</w:t>
      </w:r>
      <w:proofErr w:type="spellEnd"/>
      <w:r w:rsidRPr="00E55809">
        <w:rPr>
          <w:lang w:val="en-US"/>
        </w:rPr>
        <w:t xml:space="preserve">-PUCCH-Config is not configured, </w:t>
      </w:r>
      <w:r>
        <w:rPr>
          <w:lang w:val="en-US"/>
        </w:rPr>
        <w:t>the</w:t>
      </w:r>
      <w:r w:rsidRPr="00E55809">
        <w:rPr>
          <w:lang w:val="en-US"/>
        </w:rPr>
        <w:t xml:space="preserve"> </w:t>
      </w:r>
      <w:proofErr w:type="spellStart"/>
      <w:r w:rsidRPr="00E55809">
        <w:rPr>
          <w:lang w:val="en-US"/>
        </w:rPr>
        <w:t>drx</w:t>
      </w:r>
      <w:proofErr w:type="spellEnd"/>
      <w:r w:rsidRPr="00E55809">
        <w:rPr>
          <w:lang w:val="en-US"/>
        </w:rPr>
        <w:t>-HARQ-RTT-</w:t>
      </w:r>
      <w:proofErr w:type="spellStart"/>
      <w:r w:rsidRPr="00E55809">
        <w:rPr>
          <w:lang w:val="en-US"/>
        </w:rPr>
        <w:t>TimerSL</w:t>
      </w:r>
      <w:proofErr w:type="spellEnd"/>
      <w:r>
        <w:rPr>
          <w:lang w:val="en-US"/>
        </w:rPr>
        <w:t xml:space="preserve"> is started </w:t>
      </w:r>
      <w:r w:rsidRPr="00E55809">
        <w:rPr>
          <w:rFonts w:cs="Arial"/>
          <w:lang w:val="en-US"/>
        </w:rPr>
        <w:t xml:space="preserve">at the first symbol after </w:t>
      </w:r>
      <w:r w:rsidR="008D4133">
        <w:rPr>
          <w:rFonts w:cs="Arial"/>
          <w:lang w:val="en-US"/>
        </w:rPr>
        <w:t xml:space="preserve">the </w:t>
      </w:r>
      <w:r w:rsidRPr="00E55809">
        <w:rPr>
          <w:rFonts w:cs="Arial"/>
          <w:lang w:val="en-US"/>
        </w:rPr>
        <w:t>end of PDCCH resource</w:t>
      </w:r>
      <w:r>
        <w:rPr>
          <w:rFonts w:cs="Arial"/>
          <w:lang w:val="en-US"/>
        </w:rPr>
        <w:t>.</w:t>
      </w:r>
      <w:bookmarkEnd w:id="64"/>
      <w:bookmarkEnd w:id="65"/>
    </w:p>
    <w:p w14:paraId="0745B44F" w14:textId="5064BB8F" w:rsidR="00F66BF2" w:rsidRDefault="00B11171" w:rsidP="007A7E46">
      <w:pPr>
        <w:pStyle w:val="Heading2"/>
        <w:suppressAutoHyphens w:val="0"/>
        <w:adjustRightInd w:val="0"/>
        <w:rPr>
          <w:rFonts w:eastAsia="Times New Roman"/>
          <w:szCs w:val="32"/>
          <w:lang w:val="en-US"/>
        </w:rPr>
      </w:pPr>
      <w:r w:rsidRPr="007F2893">
        <w:rPr>
          <w:rFonts w:eastAsia="Times New Roman"/>
          <w:szCs w:val="32"/>
          <w:lang w:val="en-US"/>
        </w:rPr>
        <w:t>2.</w:t>
      </w:r>
      <w:r w:rsidR="008538C5">
        <w:rPr>
          <w:rFonts w:eastAsia="Times New Roman"/>
          <w:szCs w:val="32"/>
          <w:lang w:val="en-US"/>
        </w:rPr>
        <w:t>3</w:t>
      </w:r>
      <w:r w:rsidRPr="007F2893">
        <w:rPr>
          <w:rFonts w:eastAsia="Times New Roman"/>
          <w:szCs w:val="32"/>
          <w:lang w:val="en-US"/>
        </w:rPr>
        <w:t xml:space="preserve"> </w:t>
      </w:r>
      <w:r w:rsidRPr="007F2893">
        <w:rPr>
          <w:rFonts w:eastAsia="Times New Roman"/>
          <w:szCs w:val="32"/>
          <w:lang w:val="en-US"/>
        </w:rPr>
        <w:tab/>
      </w:r>
      <w:r w:rsidR="008538C5">
        <w:rPr>
          <w:rFonts w:eastAsia="Times New Roman"/>
          <w:szCs w:val="32"/>
          <w:lang w:val="en-US"/>
        </w:rPr>
        <w:t>Consideration of announced periodic transmission</w:t>
      </w:r>
      <w:r w:rsidR="00F66BF2">
        <w:rPr>
          <w:rFonts w:eastAsia="Times New Roman"/>
          <w:szCs w:val="32"/>
          <w:lang w:val="en-US"/>
        </w:rPr>
        <w:t>s</w:t>
      </w:r>
    </w:p>
    <w:p w14:paraId="3E9B7FC7" w14:textId="2067BEC6" w:rsidR="00284FE4" w:rsidRDefault="00F002B0" w:rsidP="00F66BF2">
      <w:pPr>
        <w:pStyle w:val="BodyText"/>
        <w:spacing w:before="240"/>
        <w:rPr>
          <w:lang w:eastAsia="ja-JP"/>
        </w:rPr>
      </w:pPr>
      <w:r>
        <w:rPr>
          <w:lang w:eastAsia="ja-JP"/>
        </w:rPr>
        <w:t xml:space="preserve">In RAN2#116b-e, a working assumption </w:t>
      </w:r>
      <w:r w:rsidR="00705141" w:rsidRPr="007A4071">
        <w:rPr>
          <w:lang w:eastAsia="ja-JP"/>
        </w:rPr>
        <w:t xml:space="preserve">regarding </w:t>
      </w:r>
      <w:r w:rsidR="00284FE4">
        <w:rPr>
          <w:lang w:eastAsia="ja-JP"/>
        </w:rPr>
        <w:t xml:space="preserve">whether to count </w:t>
      </w:r>
      <w:r w:rsidR="007E5116" w:rsidRPr="007A4071">
        <w:rPr>
          <w:lang w:eastAsia="ja-JP"/>
        </w:rPr>
        <w:t>announced periodic</w:t>
      </w:r>
      <w:r w:rsidR="00732D28" w:rsidRPr="007A4071">
        <w:rPr>
          <w:lang w:eastAsia="ja-JP"/>
        </w:rPr>
        <w:t>ally</w:t>
      </w:r>
      <w:r w:rsidR="00DA54CD" w:rsidRPr="007A4071">
        <w:rPr>
          <w:lang w:eastAsia="ja-JP"/>
        </w:rPr>
        <w:t xml:space="preserve"> </w:t>
      </w:r>
      <w:r w:rsidR="00732D28" w:rsidRPr="007A4071">
        <w:rPr>
          <w:lang w:eastAsia="ja-JP"/>
        </w:rPr>
        <w:t xml:space="preserve">reserved resources (in SCI) as </w:t>
      </w:r>
      <w:r w:rsidR="00284FE4">
        <w:rPr>
          <w:lang w:eastAsia="ja-JP"/>
        </w:rPr>
        <w:t>a</w:t>
      </w:r>
      <w:r w:rsidR="00732D28" w:rsidRPr="007A4071">
        <w:rPr>
          <w:lang w:eastAsia="ja-JP"/>
        </w:rPr>
        <w:t xml:space="preserve">ctive time. </w:t>
      </w:r>
    </w:p>
    <w:tbl>
      <w:tblPr>
        <w:tblStyle w:val="TableGrid"/>
        <w:tblW w:w="0" w:type="auto"/>
        <w:tblLook w:val="04A0" w:firstRow="1" w:lastRow="0" w:firstColumn="1" w:lastColumn="0" w:noHBand="0" w:noVBand="1"/>
      </w:tblPr>
      <w:tblGrid>
        <w:gridCol w:w="9629"/>
      </w:tblGrid>
      <w:tr w:rsidR="00284FE4" w:rsidRPr="00C4131A" w14:paraId="19294DB3" w14:textId="77777777" w:rsidTr="00284FE4">
        <w:tc>
          <w:tcPr>
            <w:tcW w:w="9629" w:type="dxa"/>
          </w:tcPr>
          <w:p w14:paraId="2D225526" w14:textId="77777777" w:rsidR="00284FE4" w:rsidRPr="00C4131A" w:rsidRDefault="00284FE4" w:rsidP="00C4131A">
            <w:pPr>
              <w:pStyle w:val="BodyText"/>
              <w:spacing w:before="240"/>
              <w:rPr>
                <w:lang w:eastAsia="ja-JP"/>
              </w:rPr>
            </w:pPr>
            <w:r w:rsidRPr="007A4071">
              <w:rPr>
                <w:b/>
                <w:bCs/>
              </w:rPr>
              <w:t>Working assumption</w:t>
            </w:r>
            <w:r w:rsidRPr="00C4131A">
              <w:t>: slots associated with the announced periodic transmissions by the TX UE are considered as SL active time of the RX UE.</w:t>
            </w:r>
          </w:p>
        </w:tc>
      </w:tr>
    </w:tbl>
    <w:p w14:paraId="0E5D2E6E" w14:textId="3D1BD98C" w:rsidR="00F66BF2" w:rsidRPr="007A4071" w:rsidRDefault="00284FE4" w:rsidP="00F66BF2">
      <w:pPr>
        <w:pStyle w:val="BodyText"/>
        <w:spacing w:before="240"/>
        <w:rPr>
          <w:lang w:eastAsia="ja-JP"/>
        </w:rPr>
      </w:pPr>
      <w:r>
        <w:rPr>
          <w:lang w:eastAsia="ja-JP"/>
        </w:rPr>
        <w:t>This is aligned with our view</w:t>
      </w:r>
      <w:r w:rsidR="009412AF">
        <w:rPr>
          <w:lang w:eastAsia="ja-JP"/>
        </w:rPr>
        <w:t xml:space="preserve"> as expressed in our </w:t>
      </w:r>
      <w:r w:rsidR="00982920">
        <w:rPr>
          <w:lang w:eastAsia="ja-JP"/>
        </w:rPr>
        <w:t xml:space="preserve">earlier </w:t>
      </w:r>
      <w:r w:rsidR="009412AF">
        <w:rPr>
          <w:lang w:eastAsia="ja-JP"/>
        </w:rPr>
        <w:t>contribution</w:t>
      </w:r>
      <w:r w:rsidR="003B22F2">
        <w:rPr>
          <w:lang w:eastAsia="ja-JP"/>
        </w:rPr>
        <w:t xml:space="preserve"> </w:t>
      </w:r>
      <w:r w:rsidR="00A5677E">
        <w:rPr>
          <w:lang w:eastAsia="ja-JP"/>
        </w:rPr>
        <w:t>[1]</w:t>
      </w:r>
      <w:r w:rsidR="007C0A96" w:rsidRPr="007A4071">
        <w:rPr>
          <w:lang w:eastAsia="ko-KR"/>
        </w:rPr>
        <w:t>.</w:t>
      </w:r>
      <w:r w:rsidR="00765DC9" w:rsidRPr="007A4071">
        <w:rPr>
          <w:lang w:eastAsia="ko-KR"/>
        </w:rPr>
        <w:t xml:space="preserve"> </w:t>
      </w:r>
      <w:r w:rsidR="00A5677E">
        <w:rPr>
          <w:lang w:eastAsia="ja-JP"/>
        </w:rPr>
        <w:t>We therefore propose to confirm the working assumption.</w:t>
      </w:r>
    </w:p>
    <w:p w14:paraId="30AA3E9B" w14:textId="59176427" w:rsidR="00B6733F" w:rsidRPr="007A4071" w:rsidRDefault="00840554" w:rsidP="003D132D">
      <w:pPr>
        <w:pStyle w:val="Proposal"/>
      </w:pPr>
      <w:bookmarkStart w:id="66" w:name="_Toc95732758"/>
      <w:r>
        <w:t>RAN2 c</w:t>
      </w:r>
      <w:r w:rsidR="00A5677E">
        <w:t>onfirm</w:t>
      </w:r>
      <w:r>
        <w:t>s</w:t>
      </w:r>
      <w:r w:rsidR="00A5677E">
        <w:t xml:space="preserve"> the </w:t>
      </w:r>
      <w:r>
        <w:t>WA</w:t>
      </w:r>
      <w:r w:rsidR="00A5677E">
        <w:t xml:space="preserve"> in RAN2#116b-e on </w:t>
      </w:r>
      <w:r>
        <w:t xml:space="preserve">considering </w:t>
      </w:r>
      <w:r w:rsidRPr="00C4131A">
        <w:t>slots associated with the announced periodic transmissions by the TX UE as SL active time of the RX UE</w:t>
      </w:r>
      <w:r w:rsidR="00B6733F" w:rsidRPr="007A4071">
        <w:t>.</w:t>
      </w:r>
      <w:bookmarkEnd w:id="66"/>
    </w:p>
    <w:bookmarkEnd w:id="1"/>
    <w:bookmarkEnd w:id="2"/>
    <w:bookmarkEnd w:id="3"/>
    <w:bookmarkEnd w:id="4"/>
    <w:p w14:paraId="602677AA" w14:textId="6AFB29AB" w:rsidR="00072C1C" w:rsidRPr="003D132D" w:rsidRDefault="00072C1C">
      <w:pPr>
        <w:pStyle w:val="Heading2"/>
        <w:suppressAutoHyphens w:val="0"/>
        <w:adjustRightInd w:val="0"/>
        <w:rPr>
          <w:rFonts w:eastAsia="Times New Roman"/>
          <w:szCs w:val="32"/>
          <w:lang w:val="en-US"/>
        </w:rPr>
      </w:pPr>
      <w:r w:rsidRPr="003D132D">
        <w:rPr>
          <w:rFonts w:eastAsia="Times New Roman"/>
          <w:szCs w:val="32"/>
          <w:lang w:val="en-US"/>
        </w:rPr>
        <w:t>2.</w:t>
      </w:r>
      <w:r w:rsidR="008538C5">
        <w:rPr>
          <w:rFonts w:eastAsia="Times New Roman"/>
          <w:szCs w:val="32"/>
          <w:lang w:val="en-US"/>
        </w:rPr>
        <w:t>4</w:t>
      </w:r>
      <w:r w:rsidRPr="003D132D">
        <w:rPr>
          <w:rFonts w:eastAsia="Times New Roman"/>
          <w:szCs w:val="32"/>
          <w:lang w:val="en-US"/>
        </w:rPr>
        <w:t xml:space="preserve"> </w:t>
      </w:r>
      <w:r w:rsidR="007A7E46">
        <w:rPr>
          <w:rFonts w:eastAsia="Times New Roman"/>
          <w:szCs w:val="32"/>
          <w:lang w:val="en-US"/>
        </w:rPr>
        <w:tab/>
      </w:r>
      <w:r w:rsidRPr="003D132D">
        <w:rPr>
          <w:rFonts w:eastAsia="Times New Roman"/>
          <w:szCs w:val="32"/>
          <w:lang w:val="en-US"/>
        </w:rPr>
        <w:t>DRX for SL groupcast and broadcast</w:t>
      </w:r>
    </w:p>
    <w:p w14:paraId="0617FDAE" w14:textId="3E4355EB" w:rsidR="000E65CF" w:rsidRPr="007A4071" w:rsidRDefault="000E65CF" w:rsidP="007A4071">
      <w:r w:rsidRPr="007A4071">
        <w:t>RAN2#11</w:t>
      </w:r>
      <w:r w:rsidR="00FB39D0" w:rsidRPr="007A4071">
        <w:t>5e</w:t>
      </w:r>
      <w:r w:rsidRPr="007A4071">
        <w:t xml:space="preserve"> made the following agreement</w:t>
      </w:r>
      <w:r w:rsidR="008F2A66" w:rsidRPr="007A4071">
        <w:t>s</w:t>
      </w:r>
      <w:r w:rsidRPr="007A4071">
        <w:t xml:space="preserve"> </w:t>
      </w:r>
      <w:r w:rsidR="008F2A66" w:rsidRPr="007A4071">
        <w:t>related</w:t>
      </w:r>
      <w:r w:rsidRPr="007A4071">
        <w:t xml:space="preserve"> SL DRX</w:t>
      </w:r>
      <w:r w:rsidR="008F2A66" w:rsidRPr="007A4071">
        <w:t xml:space="preserve"> for groupcast/broadcast</w:t>
      </w:r>
      <w:r w:rsidRPr="007A4071">
        <w:t>:</w:t>
      </w:r>
      <w:r w:rsidR="008F2A66" w:rsidRPr="007A4071">
        <w:t xml:space="preserve"> </w:t>
      </w:r>
    </w:p>
    <w:p w14:paraId="0DF9889A" w14:textId="3721522E" w:rsidR="004F14D2" w:rsidRPr="004F14D2" w:rsidRDefault="00231AEC" w:rsidP="00FB39D0">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231AEC">
        <w:rPr>
          <w:rFonts w:cs="Arial"/>
          <w:i/>
          <w:iCs/>
          <w:szCs w:val="20"/>
        </w:rPr>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231AEC">
        <w:rPr>
          <w:rFonts w:cs="Arial"/>
          <w:i/>
          <w:iCs/>
          <w:szCs w:val="20"/>
        </w:rPr>
        <w:t>RRCReconfiguration</w:t>
      </w:r>
      <w:proofErr w:type="spellEnd"/>
      <w:r w:rsidRPr="00231AEC">
        <w:rPr>
          <w:rFonts w:cs="Arial"/>
          <w:i/>
          <w:iCs/>
          <w:szCs w:val="20"/>
        </w:rPr>
        <w:t xml:space="preserve"> message including </w:t>
      </w:r>
      <w:proofErr w:type="spellStart"/>
      <w:r w:rsidRPr="00231AEC">
        <w:rPr>
          <w:rFonts w:cs="Arial"/>
          <w:i/>
          <w:iCs/>
          <w:szCs w:val="20"/>
        </w:rPr>
        <w:t>reconfigurationWithSyn</w:t>
      </w:r>
      <w:proofErr w:type="spellEnd"/>
      <w:r w:rsidRPr="00231AEC">
        <w:rPr>
          <w:rFonts w:cs="Arial"/>
          <w:i/>
          <w:iCs/>
          <w:szCs w:val="20"/>
        </w:rPr>
        <w:t>. Otherwise, RRC_CONNECTED TX-UE/RX-UE does not expect DRX configuration from dedicated RRC signalling.</w:t>
      </w:r>
    </w:p>
    <w:p w14:paraId="070A1922" w14:textId="0B293992" w:rsidR="00FB39D0" w:rsidRPr="00303874" w:rsidRDefault="00852DF2" w:rsidP="00FB39D0">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852DF2">
        <w:rPr>
          <w:rFonts w:ascii="Arial" w:hAnsi="Arial" w:cs="Arial"/>
          <w:i/>
          <w:iCs/>
          <w:sz w:val="20"/>
          <w:szCs w:val="20"/>
        </w:rPr>
        <w:t>For unicast, the TX UE selects the resources for the initial transmission associated with any active time (</w:t>
      </w:r>
      <w:proofErr w:type="gramStart"/>
      <w:r w:rsidRPr="00852DF2">
        <w:rPr>
          <w:rFonts w:ascii="Arial" w:hAnsi="Arial" w:cs="Arial"/>
          <w:i/>
          <w:iCs/>
          <w:sz w:val="20"/>
          <w:szCs w:val="20"/>
        </w:rPr>
        <w:t>e.g.</w:t>
      </w:r>
      <w:proofErr w:type="gramEnd"/>
      <w:r w:rsidRPr="00852DF2">
        <w:rPr>
          <w:rFonts w:ascii="Arial" w:hAnsi="Arial" w:cs="Arial"/>
          <w:i/>
          <w:iCs/>
          <w:sz w:val="20"/>
          <w:szCs w:val="20"/>
        </w:rPr>
        <w:t xml:space="preserve"> on duration timer or inactivity timer, or retransmission timer) at the RX UE. How to handle cases when a transmission may cause these timers to be running at the RX UE is FFS. </w:t>
      </w:r>
      <w:r w:rsidRPr="008F2A66">
        <w:rPr>
          <w:rFonts w:ascii="Arial" w:hAnsi="Arial" w:cs="Arial"/>
          <w:i/>
          <w:iCs/>
          <w:sz w:val="20"/>
          <w:szCs w:val="20"/>
          <w:highlight w:val="yellow"/>
        </w:rPr>
        <w:t>FFS on groupcast.</w:t>
      </w:r>
      <w:r w:rsidRPr="00852DF2">
        <w:rPr>
          <w:rFonts w:ascii="Arial" w:hAnsi="Arial" w:cs="Arial"/>
          <w:i/>
          <w:iCs/>
          <w:sz w:val="20"/>
          <w:szCs w:val="20"/>
        </w:rPr>
        <w:t xml:space="preserve"> FFS on whether any spec impact</w:t>
      </w:r>
      <w:r w:rsidR="00FB39D0" w:rsidRPr="005F7657">
        <w:rPr>
          <w:rFonts w:ascii="Arial" w:hAnsi="Arial" w:cs="Arial"/>
          <w:i/>
          <w:iCs/>
          <w:sz w:val="20"/>
          <w:szCs w:val="20"/>
        </w:rPr>
        <w:t>.</w:t>
      </w:r>
    </w:p>
    <w:p w14:paraId="4E18F744" w14:textId="1AAFB00D" w:rsidR="002E3575" w:rsidRPr="00901904" w:rsidRDefault="002F2A0F" w:rsidP="003D132D">
      <w:pPr>
        <w:pStyle w:val="BodyText"/>
        <w:spacing w:before="240"/>
        <w:rPr>
          <w:lang w:eastAsia="ja-JP"/>
        </w:rPr>
      </w:pPr>
      <w:r>
        <w:rPr>
          <w:lang w:eastAsia="ja-JP"/>
        </w:rPr>
        <w:lastRenderedPageBreak/>
        <w:t xml:space="preserve">For unicast, it is reasonable for </w:t>
      </w:r>
      <w:r w:rsidR="000F17FA" w:rsidRPr="000F17FA">
        <w:rPr>
          <w:lang w:eastAsia="ja-JP"/>
        </w:rPr>
        <w:t xml:space="preserve">the TX UE </w:t>
      </w:r>
      <w:r w:rsidR="000F17FA">
        <w:rPr>
          <w:lang w:eastAsia="ja-JP"/>
        </w:rPr>
        <w:t xml:space="preserve">to </w:t>
      </w:r>
      <w:r w:rsidR="000F17FA" w:rsidRPr="000F17FA">
        <w:rPr>
          <w:lang w:eastAsia="ja-JP"/>
        </w:rPr>
        <w:t>select the resources for the initial transmission associated with any active time</w:t>
      </w:r>
      <w:r>
        <w:rPr>
          <w:lang w:eastAsia="ja-JP"/>
        </w:rPr>
        <w:t>.</w:t>
      </w:r>
      <w:r w:rsidR="00901904">
        <w:rPr>
          <w:lang w:eastAsia="ja-JP"/>
        </w:rPr>
        <w:t xml:space="preserve"> </w:t>
      </w:r>
      <w:r w:rsidR="004A57EC" w:rsidRPr="003D132D">
        <w:rPr>
          <w:lang w:eastAsia="ja-JP"/>
        </w:rPr>
        <w:t xml:space="preserve">While for groupcast, </w:t>
      </w:r>
      <w:r w:rsidR="00901904" w:rsidRPr="003D132D">
        <w:rPr>
          <w:lang w:eastAsia="ja-JP"/>
        </w:rPr>
        <w:t xml:space="preserve">however, </w:t>
      </w:r>
      <w:r w:rsidR="004A57EC" w:rsidRPr="003D132D">
        <w:rPr>
          <w:lang w:eastAsia="ja-JP"/>
        </w:rPr>
        <w:t>the situation is different.</w:t>
      </w:r>
      <w:r w:rsidR="00181A23" w:rsidRPr="003D132D">
        <w:rPr>
          <w:lang w:eastAsia="ja-JP"/>
        </w:rPr>
        <w:t xml:space="preserve"> </w:t>
      </w:r>
      <w:r w:rsidR="003718CA" w:rsidRPr="003D132D">
        <w:rPr>
          <w:lang w:eastAsia="ja-JP"/>
        </w:rPr>
        <w:t xml:space="preserve">For </w:t>
      </w:r>
      <w:r w:rsidR="00DC0EFB" w:rsidRPr="003D132D">
        <w:rPr>
          <w:lang w:eastAsia="ja-JP"/>
        </w:rPr>
        <w:t>a</w:t>
      </w:r>
      <w:r w:rsidR="003718CA" w:rsidRPr="003D132D">
        <w:rPr>
          <w:lang w:eastAsia="ja-JP"/>
        </w:rPr>
        <w:t xml:space="preserve"> </w:t>
      </w:r>
      <w:r w:rsidR="009802C7" w:rsidRPr="003D132D">
        <w:rPr>
          <w:lang w:eastAsia="ja-JP"/>
        </w:rPr>
        <w:t xml:space="preserve">groupcast </w:t>
      </w:r>
      <w:r w:rsidR="003718CA" w:rsidRPr="003D132D">
        <w:rPr>
          <w:lang w:eastAsia="ja-JP"/>
        </w:rPr>
        <w:t>transmission</w:t>
      </w:r>
      <w:r w:rsidR="009802C7" w:rsidRPr="003D132D">
        <w:rPr>
          <w:lang w:eastAsia="ja-JP"/>
        </w:rPr>
        <w:t xml:space="preserve">, it could happen that </w:t>
      </w:r>
      <w:r w:rsidR="002C56BC" w:rsidRPr="003D132D">
        <w:rPr>
          <w:lang w:eastAsia="ja-JP"/>
        </w:rPr>
        <w:t xml:space="preserve">a SCI transmission </w:t>
      </w:r>
      <w:r w:rsidR="00FA48F5" w:rsidRPr="003D132D">
        <w:rPr>
          <w:lang w:eastAsia="ja-JP"/>
        </w:rPr>
        <w:t>is</w:t>
      </w:r>
      <w:r w:rsidR="002663EF" w:rsidRPr="003D132D">
        <w:rPr>
          <w:lang w:eastAsia="ja-JP"/>
        </w:rPr>
        <w:t xml:space="preserve"> correctly received by some UEs</w:t>
      </w:r>
      <w:r w:rsidR="003D5131" w:rsidRPr="003D132D">
        <w:rPr>
          <w:lang w:eastAsia="ja-JP"/>
        </w:rPr>
        <w:t xml:space="preserve"> </w:t>
      </w:r>
      <w:r w:rsidR="00DC0EFB" w:rsidRPr="003D132D">
        <w:rPr>
          <w:lang w:eastAsia="ja-JP"/>
        </w:rPr>
        <w:t xml:space="preserve">while incorrectly </w:t>
      </w:r>
      <w:r w:rsidR="00FA48F5" w:rsidRPr="003D132D">
        <w:rPr>
          <w:lang w:eastAsia="ja-JP"/>
        </w:rPr>
        <w:t>received</w:t>
      </w:r>
      <w:r w:rsidR="00812777" w:rsidRPr="003D132D">
        <w:rPr>
          <w:lang w:eastAsia="ja-JP"/>
        </w:rPr>
        <w:t xml:space="preserve"> </w:t>
      </w:r>
      <w:r w:rsidR="00DC0EFB" w:rsidRPr="003D132D">
        <w:rPr>
          <w:lang w:eastAsia="ja-JP"/>
        </w:rPr>
        <w:t xml:space="preserve">by </w:t>
      </w:r>
      <w:r w:rsidR="00FA48F5" w:rsidRPr="003D132D">
        <w:rPr>
          <w:lang w:eastAsia="ja-JP"/>
        </w:rPr>
        <w:t xml:space="preserve">some other UEs, </w:t>
      </w:r>
      <w:r w:rsidR="00812777" w:rsidRPr="003D132D">
        <w:rPr>
          <w:lang w:eastAsia="ja-JP"/>
        </w:rPr>
        <w:t xml:space="preserve">only </w:t>
      </w:r>
      <w:r w:rsidR="004606CE" w:rsidRPr="003D132D">
        <w:rPr>
          <w:lang w:eastAsia="ja-JP"/>
        </w:rPr>
        <w:t xml:space="preserve">the </w:t>
      </w:r>
      <w:r w:rsidR="00686DA4" w:rsidRPr="003D132D">
        <w:rPr>
          <w:lang w:eastAsia="ja-JP"/>
        </w:rPr>
        <w:t>former</w:t>
      </w:r>
      <w:r w:rsidR="004606CE" w:rsidRPr="003D132D">
        <w:rPr>
          <w:lang w:eastAsia="ja-JP"/>
        </w:rPr>
        <w:t xml:space="preserve"> UEs will start </w:t>
      </w:r>
      <w:r w:rsidR="002C56BC" w:rsidRPr="003D132D">
        <w:rPr>
          <w:lang w:eastAsia="ja-JP"/>
        </w:rPr>
        <w:t>the inactivity</w:t>
      </w:r>
      <w:r w:rsidR="004606CE" w:rsidRPr="003D132D">
        <w:rPr>
          <w:lang w:eastAsia="ja-JP"/>
        </w:rPr>
        <w:t xml:space="preserve"> timer</w:t>
      </w:r>
      <w:r w:rsidR="00306CF3" w:rsidRPr="003D132D">
        <w:rPr>
          <w:lang w:eastAsia="ja-JP"/>
        </w:rPr>
        <w:t>.</w:t>
      </w:r>
      <w:r w:rsidR="00E678B9" w:rsidRPr="003D132D">
        <w:rPr>
          <w:lang w:eastAsia="ja-JP"/>
        </w:rPr>
        <w:t xml:space="preserve"> </w:t>
      </w:r>
      <w:r w:rsidR="00316963" w:rsidRPr="003D132D">
        <w:rPr>
          <w:lang w:eastAsia="ja-JP"/>
        </w:rPr>
        <w:t>In this case if the Tx UE perform</w:t>
      </w:r>
      <w:r w:rsidR="00E34910" w:rsidRPr="003D132D">
        <w:rPr>
          <w:lang w:eastAsia="ja-JP"/>
        </w:rPr>
        <w:t>s</w:t>
      </w:r>
      <w:r w:rsidR="00316963" w:rsidRPr="003D132D">
        <w:rPr>
          <w:lang w:eastAsia="ja-JP"/>
        </w:rPr>
        <w:t xml:space="preserve"> initial transmission when </w:t>
      </w:r>
      <w:r w:rsidR="00686DA4" w:rsidRPr="003D132D">
        <w:rPr>
          <w:lang w:eastAsia="ja-JP"/>
        </w:rPr>
        <w:t>the inactivity</w:t>
      </w:r>
      <w:r w:rsidR="00316963" w:rsidRPr="003D132D">
        <w:rPr>
          <w:lang w:eastAsia="ja-JP"/>
        </w:rPr>
        <w:t xml:space="preserve"> timer is running</w:t>
      </w:r>
      <w:r w:rsidR="00686DA4" w:rsidRPr="003D132D">
        <w:rPr>
          <w:lang w:eastAsia="ja-JP"/>
        </w:rPr>
        <w:t>,</w:t>
      </w:r>
      <w:r w:rsidR="00316963" w:rsidRPr="003D132D">
        <w:rPr>
          <w:lang w:eastAsia="ja-JP"/>
        </w:rPr>
        <w:t xml:space="preserve"> </w:t>
      </w:r>
      <w:r w:rsidR="00E34910" w:rsidRPr="003D132D">
        <w:rPr>
          <w:lang w:eastAsia="ja-JP"/>
        </w:rPr>
        <w:t>the transmission will be missed by UE</w:t>
      </w:r>
      <w:r w:rsidR="007F3622" w:rsidRPr="003D132D">
        <w:rPr>
          <w:lang w:eastAsia="ja-JP"/>
        </w:rPr>
        <w:t>s</w:t>
      </w:r>
      <w:r w:rsidR="00E34910" w:rsidRPr="003D132D">
        <w:rPr>
          <w:lang w:eastAsia="ja-JP"/>
        </w:rPr>
        <w:t xml:space="preserve"> </w:t>
      </w:r>
      <w:r w:rsidR="00686DA4" w:rsidRPr="003D132D">
        <w:rPr>
          <w:lang w:eastAsia="ja-JP"/>
        </w:rPr>
        <w:t xml:space="preserve">who are </w:t>
      </w:r>
      <w:r w:rsidR="00E34910" w:rsidRPr="003D132D">
        <w:rPr>
          <w:lang w:eastAsia="ja-JP"/>
        </w:rPr>
        <w:t xml:space="preserve">not </w:t>
      </w:r>
      <w:r w:rsidR="00686DA4" w:rsidRPr="003D132D">
        <w:rPr>
          <w:lang w:eastAsia="ja-JP"/>
        </w:rPr>
        <w:t>running</w:t>
      </w:r>
      <w:r w:rsidR="007F3622" w:rsidRPr="003D132D">
        <w:rPr>
          <w:lang w:eastAsia="ja-JP"/>
        </w:rPr>
        <w:t xml:space="preserve"> the </w:t>
      </w:r>
      <w:r w:rsidR="00686DA4" w:rsidRPr="003D132D">
        <w:rPr>
          <w:lang w:eastAsia="ja-JP"/>
        </w:rPr>
        <w:t>inactivity</w:t>
      </w:r>
      <w:r w:rsidR="007F3622" w:rsidRPr="003D132D">
        <w:rPr>
          <w:lang w:eastAsia="ja-JP"/>
        </w:rPr>
        <w:t xml:space="preserve"> timer</w:t>
      </w:r>
      <w:r w:rsidR="002E3575" w:rsidRPr="003D132D">
        <w:rPr>
          <w:lang w:eastAsia="ja-JP"/>
        </w:rPr>
        <w:t xml:space="preserve">. </w:t>
      </w:r>
      <w:r w:rsidR="001823F6" w:rsidRPr="003D132D">
        <w:rPr>
          <w:lang w:eastAsia="ja-JP"/>
        </w:rPr>
        <w:t xml:space="preserve">The same issue is also valid for the retransmission timer. </w:t>
      </w:r>
      <w:r w:rsidR="002E3575" w:rsidRPr="003D132D">
        <w:rPr>
          <w:lang w:eastAsia="ja-JP"/>
        </w:rPr>
        <w:t>Therefore</w:t>
      </w:r>
      <w:r w:rsidR="00D1423F" w:rsidRPr="003D132D">
        <w:rPr>
          <w:lang w:eastAsia="ja-JP"/>
        </w:rPr>
        <w:t>,</w:t>
      </w:r>
      <w:r w:rsidR="00686DA4" w:rsidRPr="003D132D">
        <w:rPr>
          <w:lang w:eastAsia="ja-JP"/>
        </w:rPr>
        <w:t xml:space="preserve"> we propose that </w:t>
      </w:r>
      <w:r w:rsidR="00FE675B" w:rsidRPr="003D132D">
        <w:rPr>
          <w:lang w:eastAsia="ja-JP"/>
        </w:rPr>
        <w:t>a</w:t>
      </w:r>
      <w:r w:rsidR="00686DA4" w:rsidRPr="003D132D">
        <w:rPr>
          <w:lang w:eastAsia="ja-JP"/>
        </w:rPr>
        <w:t xml:space="preserve"> UE only performs initial transmission for GC when </w:t>
      </w:r>
      <w:r w:rsidR="002D4612" w:rsidRPr="003D132D">
        <w:rPr>
          <w:lang w:eastAsia="ja-JP"/>
        </w:rPr>
        <w:t xml:space="preserve">the </w:t>
      </w:r>
      <w:r w:rsidR="00686DA4" w:rsidRPr="003D132D">
        <w:rPr>
          <w:lang w:eastAsia="ja-JP"/>
        </w:rPr>
        <w:t>on-duration timer is running</w:t>
      </w:r>
      <w:r w:rsidR="00E75A3E" w:rsidRPr="003D132D">
        <w:rPr>
          <w:lang w:eastAsia="ja-JP"/>
        </w:rPr>
        <w:t xml:space="preserve"> to avoid packet loss due to active time misalignment between TX UE and RX UEs</w:t>
      </w:r>
      <w:r w:rsidR="002E3575" w:rsidRPr="003D132D">
        <w:rPr>
          <w:lang w:eastAsia="ja-JP"/>
        </w:rPr>
        <w:t xml:space="preserve">. </w:t>
      </w:r>
      <w:r w:rsidR="00E75A3E" w:rsidRPr="003D132D">
        <w:rPr>
          <w:lang w:eastAsia="ja-JP"/>
        </w:rPr>
        <w:t xml:space="preserve">Meanwhile, for retransmission, it is ok for the TX UE to consider resources with any time in which the RX UEs may be active. </w:t>
      </w:r>
    </w:p>
    <w:p w14:paraId="7D0D77C6" w14:textId="27B6E70B" w:rsidR="007114DB" w:rsidRDefault="00B46EEB" w:rsidP="00DE66AC">
      <w:pPr>
        <w:pStyle w:val="Proposal"/>
        <w:tabs>
          <w:tab w:val="left" w:pos="1304"/>
        </w:tabs>
      </w:pPr>
      <w:bookmarkStart w:id="67" w:name="_Toc78184200"/>
      <w:bookmarkStart w:id="68" w:name="_Toc78184260"/>
      <w:bookmarkStart w:id="69" w:name="_Toc78184321"/>
      <w:bookmarkStart w:id="70" w:name="_Toc95732759"/>
      <w:bookmarkEnd w:id="67"/>
      <w:bookmarkEnd w:id="68"/>
      <w:bookmarkEnd w:id="69"/>
      <w:r w:rsidRPr="00DF0CE1">
        <w:rPr>
          <w:rFonts w:cs="Arial"/>
          <w:lang w:val="en-US" w:eastAsia="en-GB"/>
        </w:rPr>
        <w:t xml:space="preserve">For groupcast, </w:t>
      </w:r>
      <w:r w:rsidR="00465B69" w:rsidRPr="00DF0CE1">
        <w:rPr>
          <w:rFonts w:cs="Arial"/>
        </w:rPr>
        <w:t xml:space="preserve">the TX UE can </w:t>
      </w:r>
      <w:r w:rsidR="00DF0CE1">
        <w:rPr>
          <w:rFonts w:cs="Arial"/>
        </w:rPr>
        <w:t xml:space="preserve">only </w:t>
      </w:r>
      <w:r w:rsidR="00465B69" w:rsidRPr="00DF0CE1">
        <w:rPr>
          <w:rFonts w:cs="Arial"/>
        </w:rPr>
        <w:t xml:space="preserve">select the resources for </w:t>
      </w:r>
      <w:r w:rsidR="00645117">
        <w:rPr>
          <w:rFonts w:cs="Arial"/>
        </w:rPr>
        <w:t>the initial</w:t>
      </w:r>
      <w:r w:rsidR="00465B69" w:rsidRPr="00DF0CE1">
        <w:rPr>
          <w:rFonts w:cs="Arial"/>
        </w:rPr>
        <w:t xml:space="preserve"> transmission associ</w:t>
      </w:r>
      <w:r w:rsidR="00645117">
        <w:rPr>
          <w:rFonts w:cs="Arial"/>
        </w:rPr>
        <w:t>a</w:t>
      </w:r>
      <w:r w:rsidR="00465B69" w:rsidRPr="00DF0CE1">
        <w:rPr>
          <w:rFonts w:cs="Arial"/>
        </w:rPr>
        <w:t>ted with the time in which the on</w:t>
      </w:r>
      <w:r w:rsidR="005C79D0">
        <w:rPr>
          <w:rFonts w:cs="Arial"/>
        </w:rPr>
        <w:t>-</w:t>
      </w:r>
      <w:r w:rsidR="00465B69" w:rsidRPr="00DF0CE1">
        <w:rPr>
          <w:rFonts w:cs="Arial"/>
        </w:rPr>
        <w:t xml:space="preserve">duration timer </w:t>
      </w:r>
      <w:r w:rsidR="00645117" w:rsidRPr="00DF0CE1">
        <w:rPr>
          <w:rFonts w:cs="Arial"/>
        </w:rPr>
        <w:t>a</w:t>
      </w:r>
      <w:r w:rsidR="00465B69" w:rsidRPr="00DF0CE1">
        <w:rPr>
          <w:rFonts w:cs="Arial"/>
        </w:rPr>
        <w:t xml:space="preserve">t the </w:t>
      </w:r>
      <w:r w:rsidR="005D1079">
        <w:rPr>
          <w:rFonts w:cs="Arial"/>
        </w:rPr>
        <w:t>T</w:t>
      </w:r>
      <w:r w:rsidR="00465B69" w:rsidRPr="00DF0CE1">
        <w:rPr>
          <w:rFonts w:cs="Arial"/>
        </w:rPr>
        <w:t xml:space="preserve">X UE </w:t>
      </w:r>
      <w:r w:rsidR="00645117" w:rsidRPr="00DF0CE1">
        <w:rPr>
          <w:rFonts w:cs="Arial"/>
        </w:rPr>
        <w:t>is</w:t>
      </w:r>
      <w:r w:rsidR="00465B69" w:rsidRPr="00DF0CE1">
        <w:rPr>
          <w:rFonts w:cs="Arial"/>
        </w:rPr>
        <w:t xml:space="preserve"> running</w:t>
      </w:r>
      <w:r w:rsidR="00756E50">
        <w:t>.</w:t>
      </w:r>
      <w:bookmarkEnd w:id="70"/>
      <w:r w:rsidR="00D1423F">
        <w:t xml:space="preserve"> </w:t>
      </w:r>
    </w:p>
    <w:p w14:paraId="2ECA67B1" w14:textId="77777777" w:rsidR="006B16D2" w:rsidRDefault="006B16D2" w:rsidP="003D132D">
      <w:pPr>
        <w:pStyle w:val="Proposal"/>
        <w:numPr>
          <w:ilvl w:val="0"/>
          <w:numId w:val="0"/>
        </w:numPr>
        <w:tabs>
          <w:tab w:val="left" w:pos="1304"/>
        </w:tabs>
        <w:ind w:left="1304"/>
      </w:pPr>
    </w:p>
    <w:p w14:paraId="1CCC1C92" w14:textId="743FFEB5" w:rsidR="00110F3B" w:rsidRDefault="00110F3B" w:rsidP="00110F3B">
      <w:pPr>
        <w:pStyle w:val="Heading2"/>
        <w:suppressAutoHyphens w:val="0"/>
        <w:adjustRightInd w:val="0"/>
        <w:rPr>
          <w:rFonts w:eastAsia="Times New Roman"/>
        </w:rPr>
      </w:pPr>
      <w:r w:rsidRPr="001C42EE">
        <w:rPr>
          <w:rFonts w:eastAsia="Times New Roman"/>
        </w:rPr>
        <w:t>2.</w:t>
      </w:r>
      <w:r w:rsidR="008E6B42">
        <w:rPr>
          <w:rFonts w:eastAsia="Times New Roman"/>
        </w:rPr>
        <w:t>5</w:t>
      </w:r>
      <w:r w:rsidRPr="001C42EE">
        <w:rPr>
          <w:rFonts w:eastAsia="Times New Roman"/>
        </w:rPr>
        <w:t xml:space="preserve"> </w:t>
      </w:r>
      <w:r w:rsidRPr="001C42EE">
        <w:rPr>
          <w:rFonts w:eastAsia="Times New Roman"/>
        </w:rPr>
        <w:tab/>
      </w:r>
      <w:r>
        <w:t xml:space="preserve">SL DRX for initial signalling  </w:t>
      </w:r>
    </w:p>
    <w:p w14:paraId="00814391" w14:textId="4476638B" w:rsidR="004E50FB" w:rsidRDefault="00110F3B" w:rsidP="004E50FB">
      <w:pPr>
        <w:rPr>
          <w:lang w:eastAsia="ja-JP"/>
        </w:rPr>
      </w:pPr>
      <w:r>
        <w:rPr>
          <w:lang w:eastAsia="ja-JP"/>
        </w:rPr>
        <w:t xml:space="preserve">For unicast, dedicated SL DRX configuration can be applied after Tx UE and Rx UE agree on the configuration to use. </w:t>
      </w:r>
      <w:r w:rsidR="00DA3CD8">
        <w:rPr>
          <w:lang w:eastAsia="ja-JP"/>
        </w:rPr>
        <w:t xml:space="preserve">Regarding </w:t>
      </w:r>
      <w:r w:rsidR="00DA3CD8" w:rsidRPr="00DA3CD8">
        <w:rPr>
          <w:lang w:eastAsia="ja-JP"/>
        </w:rPr>
        <w:t>whether/what SL DRX configuration should be used for the initial signalling before the dedicated SL DRX configuration</w:t>
      </w:r>
      <w:r w:rsidR="00DA3CD8">
        <w:rPr>
          <w:lang w:eastAsia="ja-JP"/>
        </w:rPr>
        <w:t xml:space="preserve"> take</w:t>
      </w:r>
      <w:r w:rsidR="00B15F24">
        <w:rPr>
          <w:lang w:eastAsia="ja-JP"/>
        </w:rPr>
        <w:t>s effect,</w:t>
      </w:r>
      <w:r w:rsidR="00DA3CD8" w:rsidRPr="00DA3CD8">
        <w:rPr>
          <w:lang w:eastAsia="ja-JP"/>
        </w:rPr>
        <w:t xml:space="preserve"> </w:t>
      </w:r>
      <w:r w:rsidR="004E50FB">
        <w:rPr>
          <w:lang w:eastAsia="ja-JP"/>
        </w:rPr>
        <w:t xml:space="preserve">RAN2#116e made the following </w:t>
      </w:r>
      <w:r w:rsidR="00B15F24">
        <w:rPr>
          <w:lang w:eastAsia="ja-JP"/>
        </w:rPr>
        <w:t xml:space="preserve">agreement: </w:t>
      </w:r>
      <w:r w:rsidR="004E50FB">
        <w:rPr>
          <w:lang w:eastAsia="ja-JP"/>
        </w:rPr>
        <w:t xml:space="preserve"> </w:t>
      </w:r>
    </w:p>
    <w:p w14:paraId="32155546" w14:textId="20BD5198" w:rsidR="00AF4AF9" w:rsidRPr="003D132D" w:rsidRDefault="009A0E99" w:rsidP="003D132D">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spacing w:before="240"/>
        <w:rPr>
          <w:rFonts w:cs="Arial"/>
          <w:i/>
          <w:iCs/>
          <w:szCs w:val="20"/>
        </w:rPr>
      </w:pPr>
      <w:r w:rsidRPr="009A0E99">
        <w:rPr>
          <w:rFonts w:cs="Arial"/>
          <w:i/>
          <w:iCs/>
          <w:szCs w:val="20"/>
        </w:rPr>
        <w:t xml:space="preserve">The default SL DRX configuration for BC/GC can be used for the DCR message. </w:t>
      </w:r>
      <w:r w:rsidRPr="003D132D">
        <w:rPr>
          <w:rFonts w:cs="Arial"/>
          <w:i/>
          <w:iCs/>
          <w:szCs w:val="20"/>
          <w:highlight w:val="yellow"/>
        </w:rPr>
        <w:t>FFS for UC (at least for the initial message)</w:t>
      </w:r>
      <w:r w:rsidR="004E50FB" w:rsidRPr="00231AEC">
        <w:rPr>
          <w:rFonts w:cs="Arial"/>
          <w:i/>
          <w:iCs/>
          <w:szCs w:val="20"/>
        </w:rPr>
        <w:t>.</w:t>
      </w:r>
    </w:p>
    <w:p w14:paraId="597E295D" w14:textId="4D2336DF" w:rsidR="009D3FA7" w:rsidRDefault="009D3FA7" w:rsidP="003D132D">
      <w:pPr>
        <w:pStyle w:val="Observation"/>
        <w:spacing w:before="240"/>
      </w:pPr>
      <w:bookmarkStart w:id="71" w:name="_Toc95732769"/>
      <w:r>
        <w:t>It has been agreed to a</w:t>
      </w:r>
      <w:r w:rsidRPr="009D3FA7">
        <w:t xml:space="preserve">pply the common default SL DRX configuration for GC/BC </w:t>
      </w:r>
      <w:proofErr w:type="gramStart"/>
      <w:r w:rsidRPr="009D3FA7">
        <w:t>to</w:t>
      </w:r>
      <w:r w:rsidR="00026F0F">
        <w:t xml:space="preserve"> </w:t>
      </w:r>
      <w:r w:rsidR="002E7978">
        <w:t xml:space="preserve"> </w:t>
      </w:r>
      <w:r w:rsidR="00026F0F">
        <w:t>DCR</w:t>
      </w:r>
      <w:proofErr w:type="gramEnd"/>
      <w:r w:rsidR="00026F0F">
        <w:t xml:space="preserve"> message</w:t>
      </w:r>
      <w:r>
        <w:rPr>
          <w:lang w:val="en-US"/>
        </w:rPr>
        <w:t>.</w:t>
      </w:r>
      <w:bookmarkEnd w:id="71"/>
      <w:r>
        <w:rPr>
          <w:lang w:val="en-US"/>
        </w:rPr>
        <w:t xml:space="preserve"> </w:t>
      </w:r>
    </w:p>
    <w:p w14:paraId="5D70DC63" w14:textId="12F9FD50" w:rsidR="00110F3B" w:rsidRPr="007A4071" w:rsidRDefault="00001F7E" w:rsidP="003D132D">
      <w:pPr>
        <w:jc w:val="both"/>
        <w:rPr>
          <w:lang w:val="en-US" w:eastAsia="ko-KR"/>
        </w:rPr>
      </w:pPr>
      <w:r w:rsidRPr="007A4071">
        <w:rPr>
          <w:lang w:val="en-US" w:eastAsia="ko-KR"/>
        </w:rPr>
        <w:t>I</w:t>
      </w:r>
      <w:r w:rsidR="00110F3B" w:rsidRPr="007A4071">
        <w:rPr>
          <w:lang w:val="en-US" w:eastAsia="ko-KR"/>
        </w:rPr>
        <w:t xml:space="preserve">t is </w:t>
      </w:r>
      <w:proofErr w:type="gramStart"/>
      <w:r w:rsidR="00110F3B" w:rsidRPr="007A4071">
        <w:rPr>
          <w:lang w:val="en-US" w:eastAsia="ko-KR"/>
        </w:rPr>
        <w:t>still remained</w:t>
      </w:r>
      <w:proofErr w:type="gramEnd"/>
      <w:r w:rsidR="00110F3B" w:rsidRPr="007A4071">
        <w:rPr>
          <w:lang w:val="en-US" w:eastAsia="ko-KR"/>
        </w:rPr>
        <w:t xml:space="preserve"> open whether/what SL DRX configuration should be used for the </w:t>
      </w:r>
      <w:r w:rsidR="00715B3C" w:rsidRPr="007A4071">
        <w:rPr>
          <w:lang w:val="en-US" w:eastAsia="ko-KR"/>
        </w:rPr>
        <w:t xml:space="preserve">initial </w:t>
      </w:r>
      <w:r w:rsidR="00110F3B" w:rsidRPr="007A4071">
        <w:rPr>
          <w:lang w:val="en-US" w:eastAsia="ko-KR"/>
        </w:rPr>
        <w:t xml:space="preserve">PC5-S/PC5-RRC messages </w:t>
      </w:r>
      <w:r w:rsidR="00A23EDF" w:rsidRPr="007A4071">
        <w:rPr>
          <w:lang w:val="en-US" w:eastAsia="ko-KR"/>
        </w:rPr>
        <w:t>tar</w:t>
      </w:r>
      <w:r w:rsidR="000B5B0C" w:rsidRPr="007A4071">
        <w:rPr>
          <w:lang w:val="en-US" w:eastAsia="ko-KR"/>
        </w:rPr>
        <w:t>geting</w:t>
      </w:r>
      <w:r w:rsidR="008B43AD" w:rsidRPr="007A4071">
        <w:rPr>
          <w:lang w:val="en-US" w:eastAsia="ko-KR"/>
        </w:rPr>
        <w:t xml:space="preserve"> specific UE (</w:t>
      </w:r>
      <w:r w:rsidR="00E537F2" w:rsidRPr="007A4071">
        <w:rPr>
          <w:lang w:val="en-US" w:eastAsia="ko-KR"/>
        </w:rPr>
        <w:t xml:space="preserve">i.e., </w:t>
      </w:r>
      <w:r w:rsidR="008B43AD" w:rsidRPr="007A4071">
        <w:rPr>
          <w:lang w:val="en-US" w:eastAsia="ko-KR"/>
        </w:rPr>
        <w:t>in unicast manner</w:t>
      </w:r>
      <w:r w:rsidR="00614CA0" w:rsidRPr="007A4071">
        <w:rPr>
          <w:lang w:val="en-US" w:eastAsia="ko-KR"/>
        </w:rPr>
        <w:t xml:space="preserve"> </w:t>
      </w:r>
      <w:r w:rsidR="008B43AD" w:rsidRPr="007A4071">
        <w:rPr>
          <w:lang w:val="en-US" w:eastAsia="ko-KR"/>
        </w:rPr>
        <w:t>from higher layer point of view)</w:t>
      </w:r>
      <w:r w:rsidR="00E537F2" w:rsidRPr="007A4071">
        <w:rPr>
          <w:lang w:val="en-US" w:eastAsia="ko-KR"/>
        </w:rPr>
        <w:t xml:space="preserve">, including </w:t>
      </w:r>
      <w:r w:rsidR="00A23EDF" w:rsidRPr="007A4071">
        <w:rPr>
          <w:lang w:val="en-US" w:eastAsia="ko-KR"/>
        </w:rPr>
        <w:t xml:space="preserve">DCR message </w:t>
      </w:r>
      <w:r w:rsidR="000B5B0C" w:rsidRPr="007A4071">
        <w:rPr>
          <w:lang w:val="en-US" w:eastAsia="ko-KR"/>
        </w:rPr>
        <w:t xml:space="preserve">targeting specific UE and the initial PC5-S/PC5-RRC messages </w:t>
      </w:r>
      <w:r w:rsidR="00110F3B" w:rsidRPr="007A4071">
        <w:rPr>
          <w:lang w:val="en-US" w:eastAsia="ko-KR"/>
        </w:rPr>
        <w:t>which are sent after the DCR message and before the SL unicast DRX configuration is applied</w:t>
      </w:r>
      <w:r w:rsidR="00DE37D9" w:rsidRPr="007A4071">
        <w:rPr>
          <w:lang w:val="en-US" w:eastAsia="ko-KR"/>
        </w:rPr>
        <w:t>.</w:t>
      </w:r>
      <w:r w:rsidR="00110F3B" w:rsidRPr="007A4071">
        <w:rPr>
          <w:lang w:val="en-US" w:eastAsia="ko-KR"/>
        </w:rPr>
        <w:t xml:space="preserve"> </w:t>
      </w:r>
      <w:r w:rsidR="00DE37D9" w:rsidRPr="007A4071">
        <w:rPr>
          <w:lang w:val="en-US" w:eastAsia="ko-KR"/>
        </w:rPr>
        <w:t xml:space="preserve">In </w:t>
      </w:r>
      <w:r w:rsidR="00647171" w:rsidRPr="007A4071">
        <w:rPr>
          <w:lang w:val="en-US" w:eastAsia="ko-KR"/>
        </w:rPr>
        <w:t xml:space="preserve">our </w:t>
      </w:r>
      <w:r w:rsidR="00A103BE" w:rsidRPr="007A4071">
        <w:rPr>
          <w:lang w:val="en-US" w:eastAsia="ko-KR"/>
        </w:rPr>
        <w:t>view</w:t>
      </w:r>
      <w:r w:rsidR="00DB6EAD" w:rsidRPr="007A4071">
        <w:rPr>
          <w:lang w:val="en-US" w:eastAsia="ko-KR"/>
        </w:rPr>
        <w:t>,</w:t>
      </w:r>
      <w:r w:rsidR="00B74709" w:rsidRPr="007A4071">
        <w:rPr>
          <w:lang w:val="en-US" w:eastAsia="ko-KR"/>
        </w:rPr>
        <w:t xml:space="preserve"> </w:t>
      </w:r>
      <w:r w:rsidR="00325B9F" w:rsidRPr="007A4071">
        <w:rPr>
          <w:lang w:val="en-US" w:eastAsia="ko-KR"/>
        </w:rPr>
        <w:t>the common default SL DRX configuration can be applied since these signaling also do not have any QoS profile</w:t>
      </w:r>
      <w:r w:rsidR="00FE4AB5" w:rsidRPr="007A4071">
        <w:rPr>
          <w:lang w:val="en-US" w:eastAsia="ko-KR"/>
        </w:rPr>
        <w:t xml:space="preserve"> as </w:t>
      </w:r>
      <w:r w:rsidR="001E41CF" w:rsidRPr="007A4071">
        <w:rPr>
          <w:lang w:val="en-US" w:eastAsia="ko-KR"/>
        </w:rPr>
        <w:t xml:space="preserve">the broadcasted/groupcasted </w:t>
      </w:r>
      <w:r w:rsidR="00FE4AB5" w:rsidRPr="007A4071">
        <w:rPr>
          <w:lang w:val="en-US" w:eastAsia="ko-KR"/>
        </w:rPr>
        <w:t>D</w:t>
      </w:r>
      <w:r w:rsidR="00BF4630" w:rsidRPr="007A4071">
        <w:rPr>
          <w:lang w:val="en-US" w:eastAsia="ko-KR"/>
        </w:rPr>
        <w:t>C</w:t>
      </w:r>
      <w:r w:rsidR="00FE4AB5" w:rsidRPr="007A4071">
        <w:rPr>
          <w:lang w:val="en-US" w:eastAsia="ko-KR"/>
        </w:rPr>
        <w:t>R message</w:t>
      </w:r>
      <w:r w:rsidR="00110F3B" w:rsidRPr="007A4071">
        <w:rPr>
          <w:lang w:val="en-US" w:eastAsia="ko-KR"/>
        </w:rPr>
        <w:t xml:space="preserve">. </w:t>
      </w:r>
    </w:p>
    <w:p w14:paraId="4DC3A984" w14:textId="3DDCFC11" w:rsidR="00110F3B" w:rsidRPr="00F1144F" w:rsidRDefault="00110F3B" w:rsidP="007A4071">
      <w:pPr>
        <w:pStyle w:val="Proposal"/>
      </w:pPr>
      <w:bookmarkStart w:id="72" w:name="_Toc95732760"/>
      <w:r>
        <w:t xml:space="preserve">Apply </w:t>
      </w:r>
      <w:r>
        <w:rPr>
          <w:lang w:eastAsia="ja-JP"/>
        </w:rPr>
        <w:t xml:space="preserve">the </w:t>
      </w:r>
      <w:r w:rsidRPr="00F9658A">
        <w:rPr>
          <w:lang w:val="en-US" w:eastAsia="en-GB"/>
        </w:rPr>
        <w:t>common default SL DRX configuration</w:t>
      </w:r>
      <w:r>
        <w:rPr>
          <w:lang w:val="en-US"/>
        </w:rPr>
        <w:t xml:space="preserve"> </w:t>
      </w:r>
      <w:r w:rsidR="005F26F8">
        <w:rPr>
          <w:lang w:val="en-US"/>
        </w:rPr>
        <w:t>for GC</w:t>
      </w:r>
      <w:r w:rsidR="00BF4630">
        <w:rPr>
          <w:lang w:val="en-US"/>
        </w:rPr>
        <w:t>/</w:t>
      </w:r>
      <w:r w:rsidR="005F26F8">
        <w:rPr>
          <w:lang w:val="en-US"/>
        </w:rPr>
        <w:t xml:space="preserve">BC </w:t>
      </w:r>
      <w:r w:rsidR="00026F0F">
        <w:rPr>
          <w:lang w:val="en-US"/>
        </w:rPr>
        <w:t xml:space="preserve">also </w:t>
      </w:r>
      <w:r>
        <w:rPr>
          <w:lang w:val="en-US"/>
        </w:rPr>
        <w:t xml:space="preserve">to </w:t>
      </w:r>
      <w:r w:rsidR="00036300" w:rsidRPr="00036300">
        <w:rPr>
          <w:lang w:val="en-US"/>
        </w:rPr>
        <w:t xml:space="preserve">DCR message targeting specific UE </w:t>
      </w:r>
      <w:r w:rsidR="00036300">
        <w:rPr>
          <w:lang w:val="en-US"/>
        </w:rPr>
        <w:t xml:space="preserve">and </w:t>
      </w:r>
      <w:r w:rsidR="00026F0F">
        <w:t>t</w:t>
      </w:r>
      <w:r w:rsidR="004355B8">
        <w:t xml:space="preserve">he other </w:t>
      </w:r>
      <w:r w:rsidR="00715B3C">
        <w:t xml:space="preserve">initial </w:t>
      </w:r>
      <w:r w:rsidR="004355B8">
        <w:t xml:space="preserve">signalling </w:t>
      </w:r>
      <w:r w:rsidR="004355B8" w:rsidRPr="009E0128">
        <w:rPr>
          <w:lang w:val="en-US"/>
        </w:rPr>
        <w:t xml:space="preserve">sent after the DCR message and before </w:t>
      </w:r>
      <w:r w:rsidR="004355B8">
        <w:rPr>
          <w:lang w:val="en-US"/>
        </w:rPr>
        <w:t xml:space="preserve">the </w:t>
      </w:r>
      <w:r w:rsidR="004355B8" w:rsidRPr="009E0128">
        <w:rPr>
          <w:lang w:val="en-US"/>
        </w:rPr>
        <w:t>SL unicast DRX configuration is applied</w:t>
      </w:r>
      <w:r>
        <w:t>.</w:t>
      </w:r>
      <w:bookmarkEnd w:id="72"/>
      <w:r w:rsidR="00715B3C">
        <w:t xml:space="preserve"> </w:t>
      </w:r>
    </w:p>
    <w:p w14:paraId="151E7B36" w14:textId="76520CF9" w:rsidR="00464DFA" w:rsidRDefault="00110F3B" w:rsidP="00110F3B">
      <w:pPr>
        <w:pStyle w:val="Heading2"/>
        <w:suppressAutoHyphens w:val="0"/>
        <w:adjustRightInd w:val="0"/>
        <w:rPr>
          <w:rFonts w:eastAsia="Times New Roman"/>
        </w:rPr>
      </w:pPr>
      <w:r w:rsidRPr="001C42EE">
        <w:rPr>
          <w:rFonts w:eastAsia="Times New Roman"/>
        </w:rPr>
        <w:t>2.</w:t>
      </w:r>
      <w:r w:rsidR="008E6B42">
        <w:rPr>
          <w:rFonts w:eastAsia="Times New Roman"/>
        </w:rPr>
        <w:t>6</w:t>
      </w:r>
      <w:r w:rsidRPr="001C42EE">
        <w:rPr>
          <w:rFonts w:eastAsia="Times New Roman"/>
        </w:rPr>
        <w:t xml:space="preserve"> </w:t>
      </w:r>
      <w:r w:rsidRPr="001C42EE">
        <w:rPr>
          <w:rFonts w:eastAsia="Times New Roman"/>
        </w:rPr>
        <w:tab/>
      </w:r>
      <w:r w:rsidR="00A85919">
        <w:rPr>
          <w:rFonts w:eastAsia="Times New Roman"/>
        </w:rPr>
        <w:t>Impacts of SL DRX on Mode-1 operation</w:t>
      </w:r>
    </w:p>
    <w:p w14:paraId="5DC3FC4B" w14:textId="41CCC16D" w:rsidR="009D2898" w:rsidRPr="00E91E51" w:rsidRDefault="001F16F6" w:rsidP="007A4071">
      <w:pPr>
        <w:wordWrap w:val="0"/>
        <w:spacing w:before="100" w:beforeAutospacing="1" w:after="100" w:afterAutospacing="1"/>
        <w:jc w:val="both"/>
        <w:rPr>
          <w:lang w:val="en-US" w:eastAsia="ko-KR"/>
        </w:rPr>
      </w:pPr>
      <w:r w:rsidRPr="007A4071">
        <w:rPr>
          <w:lang w:val="en-US" w:eastAsia="ko-KR"/>
        </w:rPr>
        <w:t xml:space="preserve">There are several issues being discussed by RAN2 regarding </w:t>
      </w:r>
      <w:r w:rsidR="00D7595B" w:rsidRPr="007A4071">
        <w:rPr>
          <w:lang w:val="en-US" w:eastAsia="ko-KR"/>
        </w:rPr>
        <w:t xml:space="preserve">UE </w:t>
      </w:r>
      <w:proofErr w:type="spellStart"/>
      <w:r w:rsidR="00D7595B" w:rsidRPr="007A4071">
        <w:rPr>
          <w:lang w:val="en-US" w:eastAsia="ko-KR"/>
        </w:rPr>
        <w:t>behaviour</w:t>
      </w:r>
      <w:proofErr w:type="spellEnd"/>
      <w:r w:rsidR="00D7595B" w:rsidRPr="007A4071">
        <w:rPr>
          <w:lang w:val="en-US" w:eastAsia="ko-KR"/>
        </w:rPr>
        <w:t xml:space="preserve"> </w:t>
      </w:r>
      <w:r w:rsidR="009D2898" w:rsidRPr="007A4071">
        <w:rPr>
          <w:lang w:val="en-US" w:eastAsia="ko-KR"/>
        </w:rPr>
        <w:t>under Mode-1 resource allocatio</w:t>
      </w:r>
      <w:r w:rsidR="00E91E51" w:rsidRPr="007A4071">
        <w:rPr>
          <w:lang w:val="en-US" w:eastAsia="ko-KR"/>
        </w:rPr>
        <w:t>n</w:t>
      </w:r>
      <w:r w:rsidR="009D2898" w:rsidRPr="007A4071">
        <w:rPr>
          <w:lang w:val="en-US" w:eastAsia="ko-KR"/>
        </w:rPr>
        <w:t xml:space="preserve"> and SL DRX.</w:t>
      </w:r>
    </w:p>
    <w:p w14:paraId="2A59FD53" w14:textId="11067E83" w:rsidR="00BE24EC" w:rsidRDefault="00BE24EC" w:rsidP="00E91E51">
      <w:pPr>
        <w:wordWrap w:val="0"/>
        <w:spacing w:before="100" w:beforeAutospacing="1" w:after="100" w:afterAutospacing="1"/>
        <w:jc w:val="both"/>
        <w:rPr>
          <w:lang w:val="en-US" w:eastAsia="ko-KR"/>
        </w:rPr>
      </w:pPr>
      <w:r w:rsidRPr="00E91E51">
        <w:rPr>
          <w:lang w:val="en-US" w:eastAsia="ko-KR"/>
        </w:rPr>
        <w:t xml:space="preserve">The first issue concerns whether </w:t>
      </w:r>
      <w:r w:rsidR="00B6475F">
        <w:rPr>
          <w:lang w:val="en-US" w:eastAsia="ko-KR"/>
        </w:rPr>
        <w:t>the</w:t>
      </w:r>
      <w:r w:rsidR="00B6475F" w:rsidRPr="00E55809">
        <w:rPr>
          <w:lang w:val="en-US" w:eastAsia="ko-KR"/>
        </w:rPr>
        <w:t xml:space="preserve"> Tx</w:t>
      </w:r>
      <w:r w:rsidR="00B6475F">
        <w:rPr>
          <w:lang w:val="en-US" w:eastAsia="ko-KR"/>
        </w:rPr>
        <w:t xml:space="preserve"> </w:t>
      </w:r>
      <w:r w:rsidR="00B6475F" w:rsidRPr="00E55809">
        <w:rPr>
          <w:lang w:val="en-US" w:eastAsia="ko-KR"/>
        </w:rPr>
        <w:t xml:space="preserve">UE should report ACK or NACK to network </w:t>
      </w:r>
      <w:r w:rsidR="00A410BB">
        <w:rPr>
          <w:lang w:val="en-US" w:eastAsia="ko-KR"/>
        </w:rPr>
        <w:t>f</w:t>
      </w:r>
      <w:r w:rsidR="005D05ED" w:rsidRPr="007A4071">
        <w:rPr>
          <w:lang w:val="en-US" w:eastAsia="ko-KR"/>
        </w:rPr>
        <w:t>or mode-1 re-transmission grant, if the MAC PDU has been generated (i.e., the initial transmission has been performed) and the re-transmission grant is dropped due to no Rx</w:t>
      </w:r>
      <w:r w:rsidR="00B6475F">
        <w:rPr>
          <w:lang w:val="en-US" w:eastAsia="ko-KR"/>
        </w:rPr>
        <w:t xml:space="preserve"> </w:t>
      </w:r>
      <w:r w:rsidR="005D05ED" w:rsidRPr="007A4071">
        <w:rPr>
          <w:lang w:val="en-US" w:eastAsia="ko-KR"/>
        </w:rPr>
        <w:t>UE in active time</w:t>
      </w:r>
      <w:r w:rsidR="00B6475F">
        <w:rPr>
          <w:lang w:val="en-US" w:eastAsia="ko-KR"/>
        </w:rPr>
        <w:t>.</w:t>
      </w:r>
      <w:r w:rsidR="001959EC">
        <w:rPr>
          <w:lang w:val="en-US" w:eastAsia="ko-KR"/>
        </w:rPr>
        <w:t xml:space="preserve"> In our view,</w:t>
      </w:r>
      <w:r w:rsidR="00A378DB">
        <w:rPr>
          <w:lang w:val="en-US" w:eastAsia="ko-KR"/>
        </w:rPr>
        <w:t xml:space="preserve"> </w:t>
      </w:r>
      <w:r w:rsidR="00BF1C69">
        <w:rPr>
          <w:lang w:val="en-US" w:eastAsia="ko-KR"/>
        </w:rPr>
        <w:t xml:space="preserve">the UE should report NACK for the </w:t>
      </w:r>
      <w:r w:rsidR="00BF1C69" w:rsidRPr="007A4071">
        <w:rPr>
          <w:lang w:val="en-US" w:eastAsia="ko-KR"/>
        </w:rPr>
        <w:t xml:space="preserve">gNB </w:t>
      </w:r>
      <w:r w:rsidR="00BF1C69">
        <w:rPr>
          <w:lang w:val="en-US" w:eastAsia="ko-KR"/>
        </w:rPr>
        <w:t>to</w:t>
      </w:r>
      <w:r w:rsidR="00BF1C69" w:rsidRPr="007A4071">
        <w:rPr>
          <w:lang w:val="en-US" w:eastAsia="ko-KR"/>
        </w:rPr>
        <w:t xml:space="preserve"> assign retransmission resource</w:t>
      </w:r>
      <w:r w:rsidR="00617296">
        <w:rPr>
          <w:lang w:val="en-US" w:eastAsia="ko-KR"/>
        </w:rPr>
        <w:t>s</w:t>
      </w:r>
      <w:r w:rsidR="00BF1C69" w:rsidRPr="007A4071">
        <w:rPr>
          <w:lang w:val="en-US" w:eastAsia="ko-KR"/>
        </w:rPr>
        <w:t xml:space="preserve"> to UE for more retransmissions</w:t>
      </w:r>
      <w:r w:rsidR="00617296">
        <w:rPr>
          <w:lang w:val="en-US" w:eastAsia="ko-KR"/>
        </w:rPr>
        <w:t>.</w:t>
      </w:r>
    </w:p>
    <w:p w14:paraId="714581E9" w14:textId="5BD22361" w:rsidR="00617296" w:rsidRPr="007A4071" w:rsidRDefault="00617296" w:rsidP="007A4071">
      <w:pPr>
        <w:pStyle w:val="Proposal"/>
        <w:rPr>
          <w:b w:val="0"/>
          <w:lang w:val="en-US"/>
        </w:rPr>
      </w:pPr>
      <w:bookmarkStart w:id="73" w:name="_Toc95732761"/>
      <w:r>
        <w:rPr>
          <w:lang w:val="en-US"/>
        </w:rPr>
        <w:t xml:space="preserve">For </w:t>
      </w:r>
      <w:r w:rsidRPr="00E55809">
        <w:rPr>
          <w:lang w:val="en-US"/>
        </w:rPr>
        <w:t>mode-1 re-transmission grant, if the MAC PDU has been generated (i.e., the initial transmission has been performed) and the re-transmission grant is dropped due to no Rx</w:t>
      </w:r>
      <w:r>
        <w:rPr>
          <w:lang w:val="en-US"/>
        </w:rPr>
        <w:t xml:space="preserve"> </w:t>
      </w:r>
      <w:r w:rsidRPr="00E55809">
        <w:rPr>
          <w:lang w:val="en-US"/>
        </w:rPr>
        <w:t>UE in active time</w:t>
      </w:r>
      <w:r>
        <w:rPr>
          <w:lang w:val="en-US"/>
        </w:rPr>
        <w:t>, the UE reports NACK to the network.</w:t>
      </w:r>
      <w:bookmarkEnd w:id="73"/>
    </w:p>
    <w:p w14:paraId="35B84B32" w14:textId="65DE1B42" w:rsidR="00632C6C" w:rsidRDefault="005D05ED" w:rsidP="00E91E51">
      <w:pPr>
        <w:wordWrap w:val="0"/>
        <w:spacing w:before="100" w:beforeAutospacing="1" w:after="100" w:afterAutospacing="1"/>
        <w:jc w:val="both"/>
        <w:rPr>
          <w:lang w:val="en-US" w:eastAsia="ko-KR"/>
        </w:rPr>
      </w:pPr>
      <w:r w:rsidRPr="007A4071">
        <w:rPr>
          <w:lang w:val="en-US" w:eastAsia="ko-KR"/>
        </w:rPr>
        <w:t xml:space="preserve">The second issue </w:t>
      </w:r>
      <w:r w:rsidR="004212A9">
        <w:rPr>
          <w:lang w:val="en-US" w:eastAsia="ko-KR"/>
        </w:rPr>
        <w:t xml:space="preserve">is </w:t>
      </w:r>
      <w:proofErr w:type="gramStart"/>
      <w:r w:rsidR="004212A9">
        <w:rPr>
          <w:lang w:val="en-US" w:eastAsia="ko-KR"/>
        </w:rPr>
        <w:t>similar to</w:t>
      </w:r>
      <w:proofErr w:type="gramEnd"/>
      <w:r w:rsidR="004212A9">
        <w:rPr>
          <w:lang w:val="en-US" w:eastAsia="ko-KR"/>
        </w:rPr>
        <w:t xml:space="preserve"> the first one, the only difference is </w:t>
      </w:r>
      <w:r w:rsidR="00632C6C">
        <w:rPr>
          <w:lang w:val="en-US" w:eastAsia="ko-KR"/>
        </w:rPr>
        <w:t xml:space="preserve">that </w:t>
      </w:r>
      <w:r w:rsidR="00723608" w:rsidRPr="007A4071">
        <w:rPr>
          <w:lang w:val="en-US" w:eastAsia="ko-KR"/>
        </w:rPr>
        <w:t>the MAC PDU has NOT been generated (i.e., the initial transmission has NOT been performed)</w:t>
      </w:r>
      <w:r w:rsidR="00A42FD7">
        <w:rPr>
          <w:lang w:val="en-US" w:eastAsia="ko-KR"/>
        </w:rPr>
        <w:t xml:space="preserve">. </w:t>
      </w:r>
      <w:r w:rsidR="00632C6C">
        <w:rPr>
          <w:lang w:val="en-US" w:eastAsia="ko-KR"/>
        </w:rPr>
        <w:t>In this case</w:t>
      </w:r>
      <w:r w:rsidR="00A42FD7">
        <w:rPr>
          <w:lang w:val="en-US" w:eastAsia="ko-KR"/>
        </w:rPr>
        <w:t xml:space="preserve">, </w:t>
      </w:r>
      <w:r w:rsidR="00FA0743">
        <w:rPr>
          <w:lang w:val="en-US" w:eastAsia="ko-KR"/>
        </w:rPr>
        <w:t>s</w:t>
      </w:r>
      <w:r w:rsidR="00FA0743" w:rsidRPr="007A4071">
        <w:rPr>
          <w:lang w:val="en-US" w:eastAsia="ko-KR"/>
        </w:rPr>
        <w:t xml:space="preserve">ince MAC PDU is not generated, further retransmission cannot be initiated. </w:t>
      </w:r>
      <w:r w:rsidR="000F2BCC" w:rsidRPr="007A4071">
        <w:rPr>
          <w:lang w:val="en-US" w:eastAsia="ko-KR"/>
        </w:rPr>
        <w:t>Therefore, in our view,</w:t>
      </w:r>
      <w:r w:rsidR="00FA0743" w:rsidRPr="007A4071">
        <w:rPr>
          <w:lang w:val="en-US" w:eastAsia="ko-KR"/>
        </w:rPr>
        <w:t xml:space="preserve"> </w:t>
      </w:r>
      <w:r w:rsidR="000F2BCC" w:rsidRPr="007A4071">
        <w:rPr>
          <w:lang w:val="en-US" w:eastAsia="ko-KR"/>
        </w:rPr>
        <w:t>i</w:t>
      </w:r>
      <w:r w:rsidR="00FA0743" w:rsidRPr="007A4071">
        <w:rPr>
          <w:lang w:val="en-US" w:eastAsia="ko-KR"/>
        </w:rPr>
        <w:t>t is safe to report ACK and rely on upper layer to trigger retransmission.</w:t>
      </w:r>
      <w:r w:rsidR="00151FCA">
        <w:rPr>
          <w:lang w:val="en-US" w:eastAsia="ko-KR"/>
        </w:rPr>
        <w:t xml:space="preserve"> </w:t>
      </w:r>
    </w:p>
    <w:p w14:paraId="37D0BF33" w14:textId="08F2590C" w:rsidR="00617296" w:rsidRDefault="00C130B4" w:rsidP="007A4071">
      <w:pPr>
        <w:pStyle w:val="Proposal"/>
        <w:rPr>
          <w:lang w:val="en-US"/>
        </w:rPr>
      </w:pPr>
      <w:bookmarkStart w:id="74" w:name="_Toc95732762"/>
      <w:r>
        <w:rPr>
          <w:lang w:val="en-US"/>
        </w:rPr>
        <w:t>For</w:t>
      </w:r>
      <w:r w:rsidRPr="00E55809">
        <w:rPr>
          <w:lang w:val="en-US"/>
        </w:rPr>
        <w:t xml:space="preserve"> mode-1 re-transmission grant, if the MAC PDU has </w:t>
      </w:r>
      <w:r>
        <w:rPr>
          <w:lang w:val="en-US"/>
        </w:rPr>
        <w:t xml:space="preserve">NOT </w:t>
      </w:r>
      <w:r w:rsidRPr="00E55809">
        <w:rPr>
          <w:lang w:val="en-US"/>
        </w:rPr>
        <w:t xml:space="preserve">been generated (i.e., the initial transmission has </w:t>
      </w:r>
      <w:r>
        <w:rPr>
          <w:lang w:val="en-US"/>
        </w:rPr>
        <w:t xml:space="preserve">NOT </w:t>
      </w:r>
      <w:r w:rsidRPr="00E55809">
        <w:rPr>
          <w:lang w:val="en-US"/>
        </w:rPr>
        <w:t>been performed) and the re-transmission grant is dropped due to no Rx</w:t>
      </w:r>
      <w:r>
        <w:rPr>
          <w:lang w:val="en-US"/>
        </w:rPr>
        <w:t xml:space="preserve"> </w:t>
      </w:r>
      <w:r w:rsidRPr="00E55809">
        <w:rPr>
          <w:lang w:val="en-US"/>
        </w:rPr>
        <w:t>UE in active time</w:t>
      </w:r>
      <w:r>
        <w:rPr>
          <w:lang w:val="en-US"/>
        </w:rPr>
        <w:t>, the UE reports ACK to the network.</w:t>
      </w:r>
      <w:bookmarkEnd w:id="74"/>
    </w:p>
    <w:p w14:paraId="5332A32F" w14:textId="4BFAF119" w:rsidR="00110F3B" w:rsidRDefault="00464DFA" w:rsidP="00110F3B">
      <w:pPr>
        <w:pStyle w:val="Heading2"/>
        <w:suppressAutoHyphens w:val="0"/>
        <w:adjustRightInd w:val="0"/>
        <w:rPr>
          <w:rFonts w:eastAsia="Times New Roman"/>
        </w:rPr>
      </w:pPr>
      <w:r>
        <w:rPr>
          <w:rFonts w:eastAsia="Times New Roman"/>
        </w:rPr>
        <w:lastRenderedPageBreak/>
        <w:t>2.7</w:t>
      </w:r>
      <w:r w:rsidR="00A85919">
        <w:rPr>
          <w:rFonts w:eastAsia="Times New Roman"/>
        </w:rPr>
        <w:tab/>
      </w:r>
      <w:r w:rsidR="00110F3B">
        <w:rPr>
          <w:rFonts w:eastAsia="Times New Roman"/>
        </w:rPr>
        <w:t xml:space="preserve">Alignment of </w:t>
      </w:r>
      <w:proofErr w:type="spellStart"/>
      <w:r w:rsidR="00110F3B">
        <w:rPr>
          <w:rFonts w:eastAsia="Times New Roman"/>
        </w:rPr>
        <w:t>Uu</w:t>
      </w:r>
      <w:proofErr w:type="spellEnd"/>
      <w:r w:rsidR="00110F3B">
        <w:rPr>
          <w:rFonts w:eastAsia="Times New Roman"/>
        </w:rPr>
        <w:t xml:space="preserve"> DRX and SL DRX</w:t>
      </w:r>
    </w:p>
    <w:p w14:paraId="42FE63E8" w14:textId="31951DBF" w:rsidR="00E31551" w:rsidRDefault="00E31551" w:rsidP="003D132D">
      <w:pPr>
        <w:spacing w:before="200" w:after="200"/>
        <w:jc w:val="both"/>
        <w:rPr>
          <w:rFonts w:cs="Arial"/>
        </w:rPr>
      </w:pPr>
      <w:r>
        <w:rPr>
          <w:rFonts w:cs="Arial"/>
        </w:rPr>
        <w:t>In RAN2#116b-e</w:t>
      </w:r>
      <w:r w:rsidR="00F97CEB">
        <w:rPr>
          <w:rFonts w:cs="Arial"/>
        </w:rPr>
        <w:t>,</w:t>
      </w:r>
      <w:r>
        <w:rPr>
          <w:rFonts w:cs="Arial"/>
        </w:rPr>
        <w:t xml:space="preserve"> many agreements were made </w:t>
      </w:r>
      <w:r w:rsidR="004207F8">
        <w:rPr>
          <w:rFonts w:cs="Arial"/>
        </w:rPr>
        <w:t xml:space="preserve">on the topic of alignment between </w:t>
      </w:r>
      <w:proofErr w:type="spellStart"/>
      <w:r w:rsidR="004207F8">
        <w:rPr>
          <w:rFonts w:cs="Arial"/>
        </w:rPr>
        <w:t>Uu</w:t>
      </w:r>
      <w:proofErr w:type="spellEnd"/>
      <w:r w:rsidR="004207F8">
        <w:rPr>
          <w:rFonts w:cs="Arial"/>
        </w:rPr>
        <w:t xml:space="preserve"> DRX and SL DRX, including the role of the </w:t>
      </w:r>
      <w:proofErr w:type="spellStart"/>
      <w:r w:rsidR="004207F8">
        <w:rPr>
          <w:rFonts w:cs="Arial"/>
        </w:rPr>
        <w:t>gNBs</w:t>
      </w:r>
      <w:proofErr w:type="spellEnd"/>
      <w:r w:rsidR="004207F8">
        <w:rPr>
          <w:rFonts w:cs="Arial"/>
        </w:rPr>
        <w:t xml:space="preserve">. </w:t>
      </w:r>
      <w:r w:rsidR="00641584">
        <w:rPr>
          <w:rFonts w:cs="Arial"/>
        </w:rPr>
        <w:t>For groupcast and broadcast, the following agreement was reached</w:t>
      </w:r>
      <w:r w:rsidR="00F97CEB">
        <w:rPr>
          <w:rFonts w:cs="Arial"/>
        </w:rPr>
        <w:t>:</w:t>
      </w:r>
    </w:p>
    <w:p w14:paraId="25FE7721" w14:textId="77777777" w:rsidR="00901B0F" w:rsidRDefault="00901B0F" w:rsidP="00901B0F">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For groupcast or broadcast, the existing information content in the existing RRC </w:t>
      </w:r>
      <w:proofErr w:type="spellStart"/>
      <w:r>
        <w:t>signaling</w:t>
      </w:r>
      <w:proofErr w:type="spellEnd"/>
      <w:r>
        <w:t xml:space="preserve"> (e.g., </w:t>
      </w:r>
      <w:proofErr w:type="spellStart"/>
      <w:r>
        <w:t>SidelinkUEInformationNR</w:t>
      </w:r>
      <w:proofErr w:type="spellEnd"/>
      <w:r>
        <w:t xml:space="preserve">) is reused by TX UE if in RRC CONNECTED to report assistance information to the gNB </w:t>
      </w:r>
      <w:proofErr w:type="gramStart"/>
      <w:r>
        <w:t>in order to</w:t>
      </w:r>
      <w:proofErr w:type="gramEnd"/>
      <w:r>
        <w:t xml:space="preserve"> achieve alignment of </w:t>
      </w:r>
      <w:proofErr w:type="spellStart"/>
      <w:r>
        <w:t>Uu</w:t>
      </w:r>
      <w:proofErr w:type="spellEnd"/>
      <w:r>
        <w:t xml:space="preserve"> DRX of TX UE and SL DRX of RX UE. </w:t>
      </w:r>
      <w:r w:rsidRPr="006C07B2">
        <w:rPr>
          <w:highlight w:val="yellow"/>
        </w:rPr>
        <w:t>FFS on additional information.</w:t>
      </w:r>
    </w:p>
    <w:p w14:paraId="7E908DE6" w14:textId="3BB3AD6F" w:rsidR="00EE0774" w:rsidRDefault="00793759" w:rsidP="007A4071">
      <w:r>
        <w:rPr>
          <w:rFonts w:cs="Arial"/>
        </w:rPr>
        <w:t>In our view, the set of agreements made by RAN2 so far</w:t>
      </w:r>
      <w:r w:rsidR="005C3EDE">
        <w:rPr>
          <w:rFonts w:cs="Arial"/>
        </w:rPr>
        <w:t xml:space="preserve"> is sufficient for achieving the alignment between </w:t>
      </w:r>
      <w:proofErr w:type="spellStart"/>
      <w:r w:rsidR="005C3EDE">
        <w:rPr>
          <w:rFonts w:cs="Arial"/>
        </w:rPr>
        <w:t>Uu</w:t>
      </w:r>
      <w:proofErr w:type="spellEnd"/>
      <w:r w:rsidR="005C3EDE">
        <w:rPr>
          <w:rFonts w:cs="Arial"/>
        </w:rPr>
        <w:t xml:space="preserve"> DRX and SL DRX, both </w:t>
      </w:r>
      <w:r w:rsidR="00FB49A2">
        <w:rPr>
          <w:rFonts w:cs="Arial"/>
        </w:rPr>
        <w:t xml:space="preserve">within UE and cross UEs. Therefore, </w:t>
      </w:r>
      <w:r w:rsidR="006D4499">
        <w:rPr>
          <w:rFonts w:cs="Arial"/>
        </w:rPr>
        <w:t xml:space="preserve">no additional mechanism </w:t>
      </w:r>
      <w:r w:rsidR="00976CD6">
        <w:rPr>
          <w:rFonts w:cs="Arial"/>
        </w:rPr>
        <w:t xml:space="preserve">or information </w:t>
      </w:r>
      <w:r w:rsidR="006D4499">
        <w:rPr>
          <w:rFonts w:cs="Arial"/>
        </w:rPr>
        <w:t>is needed.</w:t>
      </w:r>
    </w:p>
    <w:p w14:paraId="03EE4BEA" w14:textId="3B497594" w:rsidR="006B16D2" w:rsidRDefault="003E30E3" w:rsidP="007A4071">
      <w:pPr>
        <w:pStyle w:val="Proposal"/>
        <w:rPr>
          <w:lang w:eastAsia="ja-JP"/>
        </w:rPr>
      </w:pPr>
      <w:bookmarkStart w:id="75" w:name="_Toc95321777"/>
      <w:bookmarkStart w:id="76" w:name="_Toc95321864"/>
      <w:bookmarkStart w:id="77" w:name="_Toc95483326"/>
      <w:bookmarkStart w:id="78" w:name="_Toc95483363"/>
      <w:bookmarkStart w:id="79" w:name="_Toc95483397"/>
      <w:bookmarkStart w:id="80" w:name="_Toc95483431"/>
      <w:bookmarkStart w:id="81" w:name="_Toc95483465"/>
      <w:bookmarkStart w:id="82" w:name="_Toc95483502"/>
      <w:bookmarkStart w:id="83" w:name="_Toc95483536"/>
      <w:bookmarkStart w:id="84" w:name="_Toc95483569"/>
      <w:bookmarkStart w:id="85" w:name="_Toc95483615"/>
      <w:bookmarkStart w:id="86" w:name="_Toc95488876"/>
      <w:bookmarkStart w:id="87" w:name="_Toc95489317"/>
      <w:bookmarkStart w:id="88" w:name="_Toc95321778"/>
      <w:bookmarkStart w:id="89" w:name="_Toc95321865"/>
      <w:bookmarkStart w:id="90" w:name="_Toc95483327"/>
      <w:bookmarkStart w:id="91" w:name="_Toc95483364"/>
      <w:bookmarkStart w:id="92" w:name="_Toc95483398"/>
      <w:bookmarkStart w:id="93" w:name="_Toc95483432"/>
      <w:bookmarkStart w:id="94" w:name="_Toc95483466"/>
      <w:bookmarkStart w:id="95" w:name="_Toc95483503"/>
      <w:bookmarkStart w:id="96" w:name="_Toc95483537"/>
      <w:bookmarkStart w:id="97" w:name="_Toc95483570"/>
      <w:bookmarkStart w:id="98" w:name="_Toc95483616"/>
      <w:bookmarkStart w:id="99" w:name="_Toc95488877"/>
      <w:bookmarkStart w:id="100" w:name="_Toc95489318"/>
      <w:bookmarkStart w:id="101" w:name="_Toc78184335"/>
      <w:bookmarkStart w:id="102" w:name="_Toc70946172"/>
      <w:bookmarkStart w:id="103" w:name="_Hlk77078159"/>
      <w:bookmarkStart w:id="104" w:name="_Hlk95386231"/>
      <w:bookmarkStart w:id="105" w:name="_Toc9573276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For groupcast or broadcast,</w:t>
      </w:r>
      <w:r w:rsidRPr="00B13003">
        <w:t xml:space="preserve"> no additional mechanism</w:t>
      </w:r>
      <w:r w:rsidR="00976CD6">
        <w:t xml:space="preserve"> nor information</w:t>
      </w:r>
      <w:r w:rsidRPr="00B13003">
        <w:t xml:space="preserve"> is needed </w:t>
      </w:r>
      <w:proofErr w:type="gramStart"/>
      <w:r w:rsidRPr="00B13003">
        <w:t>in order to</w:t>
      </w:r>
      <w:proofErr w:type="gramEnd"/>
      <w:r w:rsidRPr="00B13003">
        <w:t xml:space="preserve"> achieve alignment of </w:t>
      </w:r>
      <w:proofErr w:type="spellStart"/>
      <w:r w:rsidRPr="00B13003">
        <w:t>Uu</w:t>
      </w:r>
      <w:proofErr w:type="spellEnd"/>
      <w:r w:rsidRPr="00B13003">
        <w:t xml:space="preserve"> DRX and SL DRX.</w:t>
      </w:r>
      <w:bookmarkEnd w:id="102"/>
      <w:bookmarkEnd w:id="103"/>
      <w:bookmarkEnd w:id="104"/>
      <w:bookmarkEnd w:id="105"/>
    </w:p>
    <w:p w14:paraId="21772D48" w14:textId="387E7EFD" w:rsidR="009B519B" w:rsidRDefault="009B519B" w:rsidP="009B519B">
      <w:pPr>
        <w:pStyle w:val="Heading2"/>
        <w:suppressAutoHyphens w:val="0"/>
        <w:adjustRightInd w:val="0"/>
        <w:rPr>
          <w:rFonts w:eastAsia="Times New Roman"/>
        </w:rPr>
      </w:pPr>
      <w:r w:rsidRPr="001C42EE">
        <w:rPr>
          <w:rFonts w:eastAsia="Times New Roman"/>
        </w:rPr>
        <w:t>2.</w:t>
      </w:r>
      <w:r w:rsidR="00A85919">
        <w:rPr>
          <w:rFonts w:eastAsia="Times New Roman"/>
        </w:rPr>
        <w:t>8</w:t>
      </w:r>
      <w:r w:rsidRPr="001C42EE">
        <w:rPr>
          <w:rFonts w:eastAsia="Times New Roman"/>
        </w:rPr>
        <w:t xml:space="preserve"> </w:t>
      </w:r>
      <w:r w:rsidRPr="001C42EE">
        <w:rPr>
          <w:rFonts w:eastAsia="Times New Roman"/>
        </w:rPr>
        <w:tab/>
      </w:r>
      <w:r w:rsidR="001B718E">
        <w:rPr>
          <w:rFonts w:eastAsia="Times New Roman"/>
        </w:rPr>
        <w:t xml:space="preserve">Capability </w:t>
      </w:r>
      <w:r w:rsidR="002501B2">
        <w:rPr>
          <w:rFonts w:eastAsia="Times New Roman"/>
        </w:rPr>
        <w:t xml:space="preserve">for </w:t>
      </w:r>
      <w:r w:rsidR="002501B2" w:rsidRPr="002501B2">
        <w:rPr>
          <w:rFonts w:eastAsia="Times New Roman"/>
        </w:rPr>
        <w:t>SL-DRX</w:t>
      </w:r>
      <w:r w:rsidR="002501B2">
        <w:rPr>
          <w:rFonts w:eastAsia="Times New Roman"/>
        </w:rPr>
        <w:t xml:space="preserve"> </w:t>
      </w:r>
    </w:p>
    <w:p w14:paraId="34AB0F50" w14:textId="71420BF1" w:rsidR="009B519B" w:rsidRDefault="001B6E31">
      <w:pPr>
        <w:jc w:val="both"/>
        <w:rPr>
          <w:lang w:eastAsia="ja-JP"/>
        </w:rPr>
      </w:pPr>
      <w:r>
        <w:rPr>
          <w:rFonts w:cs="Arial"/>
        </w:rPr>
        <w:t>One issue being dis</w:t>
      </w:r>
      <w:r w:rsidR="00760E4A">
        <w:rPr>
          <w:rFonts w:cs="Arial"/>
        </w:rPr>
        <w:t xml:space="preserve">cussed is whether there is </w:t>
      </w:r>
      <w:r w:rsidR="007B6953">
        <w:rPr>
          <w:rFonts w:cs="Arial"/>
        </w:rPr>
        <w:t xml:space="preserve">a need to define </w:t>
      </w:r>
      <w:r w:rsidR="007B6953" w:rsidRPr="007B6953">
        <w:rPr>
          <w:rFonts w:cs="Arial"/>
        </w:rPr>
        <w:t>separate capability for different cast types</w:t>
      </w:r>
      <w:r w:rsidR="00C84024">
        <w:rPr>
          <w:rFonts w:cs="Arial"/>
        </w:rPr>
        <w:t xml:space="preserve">, </w:t>
      </w:r>
      <w:r w:rsidR="00BB7D04">
        <w:rPr>
          <w:rFonts w:cs="Arial"/>
        </w:rPr>
        <w:t xml:space="preserve">and </w:t>
      </w:r>
      <w:r w:rsidR="00BB7D04" w:rsidRPr="007B6953">
        <w:rPr>
          <w:rFonts w:cs="Arial"/>
        </w:rPr>
        <w:t xml:space="preserve">separate capability </w:t>
      </w:r>
      <w:r w:rsidR="00C84024" w:rsidRPr="00C84024">
        <w:rPr>
          <w:rFonts w:cs="Arial"/>
        </w:rPr>
        <w:t>for Tx and Rx</w:t>
      </w:r>
      <w:r w:rsidR="00BB7D04">
        <w:rPr>
          <w:rFonts w:cs="Arial"/>
        </w:rPr>
        <w:t xml:space="preserve">. In our view, </w:t>
      </w:r>
      <w:r w:rsidR="00AD1566" w:rsidRPr="00AD1566">
        <w:rPr>
          <w:rFonts w:cs="Arial"/>
        </w:rPr>
        <w:t xml:space="preserve">a single capability </w:t>
      </w:r>
      <w:r w:rsidR="004F4B40">
        <w:rPr>
          <w:rFonts w:cs="Arial"/>
        </w:rPr>
        <w:t xml:space="preserve">bit </w:t>
      </w:r>
      <w:r w:rsidR="00AD1566" w:rsidRPr="00AD1566">
        <w:rPr>
          <w:rFonts w:cs="Arial"/>
        </w:rPr>
        <w:t xml:space="preserve">covering all </w:t>
      </w:r>
      <w:r w:rsidR="004F4B40">
        <w:rPr>
          <w:rFonts w:cs="Arial"/>
        </w:rPr>
        <w:t>cases</w:t>
      </w:r>
      <w:r w:rsidR="00AD1566">
        <w:rPr>
          <w:rFonts w:cs="Arial"/>
        </w:rPr>
        <w:t xml:space="preserve"> </w:t>
      </w:r>
      <w:r w:rsidR="00AD1566" w:rsidRPr="00AD1566">
        <w:rPr>
          <w:rFonts w:cs="Arial"/>
        </w:rPr>
        <w:t>is enough</w:t>
      </w:r>
      <w:r w:rsidR="004F4B40">
        <w:rPr>
          <w:rFonts w:cs="Arial"/>
        </w:rPr>
        <w:t xml:space="preserve">. It </w:t>
      </w:r>
      <w:r w:rsidR="00525B9B">
        <w:rPr>
          <w:rFonts w:cs="Arial"/>
        </w:rPr>
        <w:t>is unreasonable</w:t>
      </w:r>
      <w:r w:rsidR="004F4B40">
        <w:rPr>
          <w:rFonts w:cs="Arial"/>
        </w:rPr>
        <w:t xml:space="preserve"> that a UE can only support SL DRX for specific cast type(s) but not for other cast type(s)</w:t>
      </w:r>
      <w:r w:rsidR="00AE0E6C">
        <w:rPr>
          <w:lang w:eastAsia="ja-JP"/>
        </w:rPr>
        <w:t>.</w:t>
      </w:r>
      <w:r w:rsidR="004F4B40">
        <w:rPr>
          <w:lang w:eastAsia="ja-JP"/>
        </w:rPr>
        <w:t xml:space="preserve"> </w:t>
      </w:r>
      <w:r w:rsidR="00AE0E6C">
        <w:rPr>
          <w:lang w:eastAsia="ja-JP"/>
        </w:rPr>
        <w:t>A</w:t>
      </w:r>
      <w:r w:rsidR="004F4B40">
        <w:rPr>
          <w:lang w:eastAsia="ja-JP"/>
        </w:rPr>
        <w:t>lso</w:t>
      </w:r>
      <w:r w:rsidR="00AE0E6C">
        <w:rPr>
          <w:lang w:eastAsia="ja-JP"/>
        </w:rPr>
        <w:t>,</w:t>
      </w:r>
      <w:r w:rsidR="00894041">
        <w:rPr>
          <w:lang w:eastAsia="ja-JP"/>
        </w:rPr>
        <w:t xml:space="preserve"> </w:t>
      </w:r>
      <w:r w:rsidR="00894041">
        <w:rPr>
          <w:rFonts w:cs="Arial"/>
        </w:rPr>
        <w:t xml:space="preserve">it </w:t>
      </w:r>
      <w:r w:rsidR="00525B9B">
        <w:rPr>
          <w:rFonts w:cs="Arial"/>
        </w:rPr>
        <w:t>is not justified</w:t>
      </w:r>
      <w:r w:rsidR="00894041">
        <w:rPr>
          <w:rFonts w:cs="Arial"/>
        </w:rPr>
        <w:t xml:space="preserve"> that</w:t>
      </w:r>
      <w:r w:rsidR="00E71DD1">
        <w:rPr>
          <w:lang w:eastAsia="ja-JP"/>
        </w:rPr>
        <w:t xml:space="preserve"> a UE </w:t>
      </w:r>
      <w:r w:rsidR="00DD220A">
        <w:rPr>
          <w:lang w:eastAsia="ja-JP"/>
        </w:rPr>
        <w:t xml:space="preserve">only </w:t>
      </w:r>
      <w:r w:rsidR="00E71DD1">
        <w:rPr>
          <w:lang w:eastAsia="ja-JP"/>
        </w:rPr>
        <w:t xml:space="preserve">supports SL-DRX </w:t>
      </w:r>
      <w:r w:rsidR="00DD220A">
        <w:rPr>
          <w:lang w:eastAsia="ja-JP"/>
        </w:rPr>
        <w:t>for its transmission but not reception and vice versa.</w:t>
      </w:r>
      <w:r w:rsidR="00E71DD1">
        <w:rPr>
          <w:lang w:eastAsia="ja-JP"/>
        </w:rPr>
        <w:t xml:space="preserve"> </w:t>
      </w:r>
    </w:p>
    <w:p w14:paraId="55FD829D" w14:textId="77777777" w:rsidR="000C11ED" w:rsidRDefault="000C11ED" w:rsidP="007A4071">
      <w:pPr>
        <w:jc w:val="both"/>
        <w:rPr>
          <w:lang w:eastAsia="ja-JP"/>
        </w:rPr>
      </w:pPr>
    </w:p>
    <w:p w14:paraId="05FCB3F4" w14:textId="3718607A" w:rsidR="008D290F" w:rsidRPr="007A4071" w:rsidRDefault="008D290F" w:rsidP="007A4071">
      <w:pPr>
        <w:pStyle w:val="Proposal"/>
      </w:pPr>
      <w:bookmarkStart w:id="106" w:name="_Toc95732764"/>
      <w:r>
        <w:t xml:space="preserve">It is enough to introduce </w:t>
      </w:r>
      <w:r w:rsidRPr="008D290F">
        <w:t>a single capability</w:t>
      </w:r>
      <w:r>
        <w:t xml:space="preserve"> bit for SL-DRX</w:t>
      </w:r>
      <w:r w:rsidRPr="008D290F">
        <w:t>.</w:t>
      </w:r>
      <w:bookmarkEnd w:id="106"/>
      <w:r>
        <w:t xml:space="preserve"> </w:t>
      </w:r>
    </w:p>
    <w:p w14:paraId="0E19CCE8" w14:textId="4F9ED10E" w:rsidR="009B40D8" w:rsidRPr="001E776B" w:rsidRDefault="009B40D8" w:rsidP="009B40D8">
      <w:pPr>
        <w:pStyle w:val="Heading2"/>
        <w:suppressAutoHyphens w:val="0"/>
        <w:adjustRightInd w:val="0"/>
        <w:rPr>
          <w:rFonts w:eastAsia="Times New Roman"/>
        </w:rPr>
      </w:pPr>
      <w:r w:rsidRPr="001C42EE">
        <w:rPr>
          <w:rFonts w:eastAsia="Times New Roman"/>
        </w:rPr>
        <w:t>2.</w:t>
      </w:r>
      <w:r w:rsidR="00A85919">
        <w:rPr>
          <w:rFonts w:eastAsia="Times New Roman"/>
        </w:rPr>
        <w:t>9</w:t>
      </w:r>
      <w:r w:rsidRPr="001C42EE">
        <w:rPr>
          <w:rFonts w:eastAsia="Times New Roman"/>
        </w:rPr>
        <w:t xml:space="preserve"> </w:t>
      </w:r>
      <w:r w:rsidRPr="001C42EE">
        <w:rPr>
          <w:rFonts w:eastAsia="Times New Roman"/>
        </w:rPr>
        <w:tab/>
      </w:r>
      <w:r>
        <w:t xml:space="preserve">Transmission profile  </w:t>
      </w:r>
    </w:p>
    <w:p w14:paraId="0FF4A334" w14:textId="1CC37E83" w:rsidR="009B40D8" w:rsidRPr="003D132D" w:rsidRDefault="009B40D8" w:rsidP="009B40D8">
      <w:pPr>
        <w:pStyle w:val="BodyText"/>
        <w:rPr>
          <w:b/>
          <w:bCs/>
          <w:u w:val="single"/>
        </w:rPr>
      </w:pPr>
      <w:r w:rsidRPr="003D132D">
        <w:rPr>
          <w:b/>
          <w:bCs/>
          <w:u w:val="single"/>
        </w:rPr>
        <w:t xml:space="preserve">Issue </w:t>
      </w:r>
      <w:r w:rsidR="00B1344D" w:rsidRPr="003D132D">
        <w:rPr>
          <w:b/>
          <w:bCs/>
          <w:u w:val="single"/>
        </w:rPr>
        <w:t>1</w:t>
      </w:r>
      <w:r w:rsidRPr="003D132D">
        <w:rPr>
          <w:u w:val="single"/>
        </w:rPr>
        <w:t xml:space="preserve">: </w:t>
      </w:r>
      <w:r w:rsidRPr="003D132D">
        <w:rPr>
          <w:b/>
          <w:bCs/>
          <w:u w:val="single"/>
        </w:rPr>
        <w:t>Renaming of TX profile</w:t>
      </w:r>
    </w:p>
    <w:p w14:paraId="3EF60E70" w14:textId="4C0CE826" w:rsidR="009B40D8" w:rsidRDefault="00D5795F" w:rsidP="009B40D8">
      <w:pPr>
        <w:pStyle w:val="BodyText"/>
        <w:rPr>
          <w:rFonts w:cs="Arial"/>
        </w:rPr>
      </w:pPr>
      <w:r>
        <w:rPr>
          <w:rFonts w:cs="Arial"/>
        </w:rPr>
        <w:t>A</w:t>
      </w:r>
      <w:r w:rsidR="00AA7CD8">
        <w:rPr>
          <w:rFonts w:cs="Arial"/>
        </w:rPr>
        <w:t>ccording</w:t>
      </w:r>
      <w:r>
        <w:rPr>
          <w:rFonts w:cs="Arial"/>
        </w:rPr>
        <w:t xml:space="preserve"> to RAN2#115e agreements, </w:t>
      </w:r>
      <w:r w:rsidR="006B3D5C">
        <w:rPr>
          <w:rFonts w:cs="Arial"/>
        </w:rPr>
        <w:t>f</w:t>
      </w:r>
      <w:r w:rsidR="006B3D5C" w:rsidRPr="006B3D5C">
        <w:rPr>
          <w:rFonts w:cs="Arial"/>
        </w:rPr>
        <w:t>or GC/BC</w:t>
      </w:r>
      <w:r w:rsidR="006B3D5C">
        <w:rPr>
          <w:rFonts w:cs="Arial"/>
        </w:rPr>
        <w:t>,</w:t>
      </w:r>
      <w:r w:rsidR="006B3D5C" w:rsidRPr="006B3D5C">
        <w:rPr>
          <w:rFonts w:cs="Arial"/>
        </w:rPr>
        <w:t xml:space="preserve"> </w:t>
      </w:r>
      <w:r w:rsidR="002E2FE7" w:rsidRPr="002E2FE7">
        <w:rPr>
          <w:rFonts w:cs="Arial"/>
        </w:rPr>
        <w:t>a Rel-17 TX UE shall only assume SL DRX for the RX UEs when the associated TX profile correspond</w:t>
      </w:r>
      <w:r w:rsidR="002E2FE7">
        <w:rPr>
          <w:rFonts w:cs="Arial"/>
        </w:rPr>
        <w:t>s</w:t>
      </w:r>
      <w:r w:rsidR="002E2FE7" w:rsidRPr="002E2FE7">
        <w:rPr>
          <w:rFonts w:cs="Arial"/>
        </w:rPr>
        <w:t xml:space="preserve"> to support of SL DRX</w:t>
      </w:r>
      <w:r w:rsidR="002E2FE7">
        <w:rPr>
          <w:rFonts w:cs="Arial"/>
        </w:rPr>
        <w:t xml:space="preserve">, </w:t>
      </w:r>
      <w:r w:rsidR="00DE1AA3">
        <w:rPr>
          <w:rFonts w:cs="Arial"/>
        </w:rPr>
        <w:t xml:space="preserve">while </w:t>
      </w:r>
      <w:r w:rsidR="00DE1AA3" w:rsidRPr="00DE1AA3">
        <w:rPr>
          <w:rFonts w:cs="Arial"/>
        </w:rPr>
        <w:t xml:space="preserve">a Rel-17 RX UE determines SL DRX is used if all service types/L2 </w:t>
      </w:r>
      <w:r w:rsidR="00136CE5">
        <w:rPr>
          <w:rFonts w:cs="Arial"/>
        </w:rPr>
        <w:t>ID</w:t>
      </w:r>
      <w:r w:rsidR="00DE1AA3" w:rsidRPr="00DE1AA3">
        <w:rPr>
          <w:rFonts w:cs="Arial"/>
        </w:rPr>
        <w:t>s of interest have an associated TX profile corresponding to support of SL DRX</w:t>
      </w:r>
      <w:r w:rsidR="00685CCD">
        <w:rPr>
          <w:rFonts w:cs="Arial"/>
        </w:rPr>
        <w:t>.</w:t>
      </w:r>
      <w:r w:rsidR="00BB31C7">
        <w:rPr>
          <w:rFonts w:cs="Arial"/>
        </w:rPr>
        <w:t xml:space="preserve"> </w:t>
      </w:r>
      <w:r w:rsidR="002F6234">
        <w:rPr>
          <w:rFonts w:cs="Arial"/>
        </w:rPr>
        <w:t>This implies the Tx</w:t>
      </w:r>
      <w:r w:rsidR="009B40D8">
        <w:rPr>
          <w:rFonts w:cs="Arial"/>
        </w:rPr>
        <w:t xml:space="preserve"> profile will be available to</w:t>
      </w:r>
      <w:r w:rsidR="002F6234">
        <w:rPr>
          <w:rFonts w:cs="Arial"/>
        </w:rPr>
        <w:t xml:space="preserve"> and used by</w:t>
      </w:r>
      <w:r w:rsidR="009B40D8">
        <w:rPr>
          <w:rFonts w:cs="Arial"/>
        </w:rPr>
        <w:t xml:space="preserve"> both TX UE and RX UEs, </w:t>
      </w:r>
      <w:r w:rsidR="00996D72">
        <w:rPr>
          <w:rFonts w:cs="Arial"/>
        </w:rPr>
        <w:t xml:space="preserve">therefore </w:t>
      </w:r>
      <w:r w:rsidR="009B40D8">
        <w:rPr>
          <w:rFonts w:cs="Arial"/>
        </w:rPr>
        <w:t>the notion of “TX profile” may be not suitable anymore. In this case, RAN2 can further discuss whether to adopt a new term, e.g., “communication profile”.</w:t>
      </w:r>
    </w:p>
    <w:p w14:paraId="0FB579D7" w14:textId="10230A16" w:rsidR="0065200B" w:rsidRPr="00113329" w:rsidRDefault="0065200B" w:rsidP="0065200B">
      <w:pPr>
        <w:pStyle w:val="Proposal"/>
      </w:pPr>
      <w:bookmarkStart w:id="107" w:name="_Toc95732765"/>
      <w:r>
        <w:t>RAN2 to adopt a new term e.g., “communication profile” to replace the term “TX profile”</w:t>
      </w:r>
      <w:r w:rsidR="00573601">
        <w:t>.</w:t>
      </w:r>
      <w:bookmarkEnd w:id="107"/>
    </w:p>
    <w:p w14:paraId="599B5E80" w14:textId="77777777" w:rsidR="001A7DAF" w:rsidRDefault="001A7DAF" w:rsidP="009B40D8">
      <w:pPr>
        <w:rPr>
          <w:rFonts w:cs="Arial"/>
          <w:b/>
          <w:bCs/>
          <w:szCs w:val="20"/>
          <w:lang w:val="en-US"/>
        </w:rPr>
      </w:pPr>
    </w:p>
    <w:p w14:paraId="64E51FCC" w14:textId="5053ECBC" w:rsidR="009B40D8" w:rsidRPr="003D132D" w:rsidRDefault="009B40D8" w:rsidP="009B40D8">
      <w:pPr>
        <w:rPr>
          <w:rFonts w:cs="Arial"/>
          <w:b/>
          <w:bCs/>
          <w:szCs w:val="20"/>
          <w:u w:val="single"/>
          <w:lang w:val="en-US"/>
        </w:rPr>
      </w:pPr>
      <w:r w:rsidRPr="003D132D">
        <w:rPr>
          <w:rFonts w:cs="Arial"/>
          <w:b/>
          <w:bCs/>
          <w:szCs w:val="20"/>
          <w:u w:val="single"/>
          <w:lang w:val="en-US"/>
        </w:rPr>
        <w:t xml:space="preserve">Issue </w:t>
      </w:r>
      <w:r w:rsidR="00F74F30" w:rsidRPr="003D132D">
        <w:rPr>
          <w:rFonts w:cs="Arial"/>
          <w:b/>
          <w:bCs/>
          <w:szCs w:val="20"/>
          <w:u w:val="single"/>
          <w:lang w:val="en-US"/>
        </w:rPr>
        <w:t>2</w:t>
      </w:r>
      <w:r w:rsidRPr="003D132D">
        <w:rPr>
          <w:rFonts w:cs="Arial"/>
          <w:b/>
          <w:bCs/>
          <w:szCs w:val="20"/>
          <w:u w:val="single"/>
          <w:lang w:val="en-US"/>
        </w:rPr>
        <w:t xml:space="preserve">: </w:t>
      </w:r>
      <w:r w:rsidR="00FE579C">
        <w:rPr>
          <w:rFonts w:cs="Arial"/>
          <w:b/>
          <w:bCs/>
          <w:szCs w:val="20"/>
          <w:u w:val="single"/>
          <w:lang w:val="en-US"/>
        </w:rPr>
        <w:t xml:space="preserve">rules for </w:t>
      </w:r>
      <w:r w:rsidRPr="003D132D">
        <w:rPr>
          <w:rFonts w:cs="Arial"/>
          <w:b/>
          <w:bCs/>
          <w:szCs w:val="20"/>
          <w:u w:val="single"/>
          <w:lang w:val="en-US"/>
        </w:rPr>
        <w:t xml:space="preserve">multiplexing </w:t>
      </w:r>
      <w:r w:rsidR="00FE579C">
        <w:rPr>
          <w:rFonts w:cs="Arial"/>
          <w:b/>
          <w:bCs/>
          <w:szCs w:val="20"/>
          <w:u w:val="single"/>
          <w:lang w:val="en-US"/>
        </w:rPr>
        <w:t>data associated with different profiles</w:t>
      </w:r>
    </w:p>
    <w:p w14:paraId="4501D1B7" w14:textId="77777777" w:rsidR="009B40D8" w:rsidRPr="0065200B" w:rsidRDefault="009B40D8" w:rsidP="009B40D8">
      <w:pPr>
        <w:rPr>
          <w:lang w:val="en-US"/>
        </w:rPr>
      </w:pPr>
    </w:p>
    <w:p w14:paraId="71D74167" w14:textId="77777777" w:rsidR="009B40D8" w:rsidRDefault="009B40D8" w:rsidP="009B40D8">
      <w:pPr>
        <w:pStyle w:val="BodyText"/>
      </w:pPr>
      <w:r>
        <w:t xml:space="preserve">In LTE, V2X communication is broadcast at the PHY layer. Each service is associated with one L2 destination ID and potentially one service type, which is in turn mapped to one transmit profile. Two different services always have different L2 destination IDs and may or may not have different service types and corresponding transmit profiles. Since the L2 destination IDs are different, packets from different services are not multiplexed together. Hence there is no problem that a UE may be in a situation to multiplex two packets with different profiles. </w:t>
      </w:r>
    </w:p>
    <w:p w14:paraId="787DA5AD" w14:textId="1AC6F44F" w:rsidR="00C51383" w:rsidRDefault="009B40D8" w:rsidP="009B40D8">
      <w:pPr>
        <w:pStyle w:val="BodyText"/>
      </w:pPr>
      <w:r>
        <w:t>In NR SL, packets belonging to different services may still be associated with the same L2 destination ID. Consequently, a UE may have to decide whether/how to multiplex packets with different service types. Therefore, it is necessary to define rules for UE to determine which profile shall be applied in case UE has data with different profiles (e.g.</w:t>
      </w:r>
      <w:r w:rsidR="00E503C5">
        <w:t>,</w:t>
      </w:r>
      <w:r>
        <w:t xml:space="preserve"> belonging to different service types, etc.) for transmission. Particularly relevant is the problem of multiplexing data with different profiles in a single transport block (TB). The data may correspond to a data from a logical channel (LCH) or from a logical channel group (LCG) and may belong to one service type or traffic type.</w:t>
      </w:r>
      <w:r w:rsidRPr="00953D8B">
        <w:t xml:space="preserve"> </w:t>
      </w:r>
      <w:r>
        <w:t>As an example, UE determines which profile to apply according to the service with the highest priority. In other words, the profile associated with the service of the highest priority is selected among all profiles.</w:t>
      </w:r>
    </w:p>
    <w:p w14:paraId="0A5C7FE9" w14:textId="575CA067" w:rsidR="00C51383" w:rsidRDefault="00E462B7" w:rsidP="007A4071">
      <w:pPr>
        <w:pStyle w:val="Observation"/>
      </w:pPr>
      <w:bookmarkStart w:id="108" w:name="_Toc95732770"/>
      <w:r w:rsidRPr="00E462B7">
        <w:t>In NR SL, packets belonging to different services may be associated with the same L2 destination ID</w:t>
      </w:r>
      <w:r w:rsidR="00C51383">
        <w:rPr>
          <w:lang w:val="en-US"/>
        </w:rPr>
        <w:t>.</w:t>
      </w:r>
      <w:bookmarkEnd w:id="108"/>
      <w:r w:rsidR="00C51383">
        <w:rPr>
          <w:lang w:val="en-US"/>
        </w:rPr>
        <w:t xml:space="preserve"> </w:t>
      </w:r>
    </w:p>
    <w:p w14:paraId="19DB2CC2" w14:textId="178269EF" w:rsidR="0065200B" w:rsidRPr="009B40D8" w:rsidRDefault="0065200B" w:rsidP="0065200B">
      <w:pPr>
        <w:pStyle w:val="Proposal"/>
        <w:tabs>
          <w:tab w:val="left" w:pos="1304"/>
        </w:tabs>
        <w:suppressAutoHyphens/>
        <w:overflowPunct w:val="0"/>
        <w:autoSpaceDE w:val="0"/>
        <w:autoSpaceDN w:val="0"/>
        <w:spacing w:before="0"/>
        <w:textAlignment w:val="baseline"/>
      </w:pPr>
      <w:bookmarkStart w:id="109" w:name="_Toc90391601"/>
      <w:bookmarkStart w:id="110" w:name="_Toc90392593"/>
      <w:bookmarkStart w:id="111" w:name="_Toc90392661"/>
      <w:bookmarkStart w:id="112" w:name="_Toc90392767"/>
      <w:bookmarkStart w:id="113" w:name="_Toc90392819"/>
      <w:bookmarkStart w:id="114" w:name="_Toc90392872"/>
      <w:bookmarkStart w:id="115" w:name="_Toc90392925"/>
      <w:bookmarkStart w:id="116" w:name="_Toc90392974"/>
      <w:bookmarkStart w:id="117" w:name="_Toc90393026"/>
      <w:bookmarkStart w:id="118" w:name="_Toc90393080"/>
      <w:bookmarkStart w:id="119" w:name="_Toc90393133"/>
      <w:bookmarkStart w:id="120" w:name="_Toc90393187"/>
      <w:bookmarkStart w:id="121" w:name="_Toc90393932"/>
      <w:bookmarkStart w:id="122" w:name="_Toc90453947"/>
      <w:bookmarkStart w:id="123" w:name="_Toc90458701"/>
      <w:bookmarkStart w:id="124" w:name="_Toc90904017"/>
      <w:bookmarkStart w:id="125" w:name="_Toc90904184"/>
      <w:bookmarkStart w:id="126" w:name="_Toc90904261"/>
      <w:bookmarkStart w:id="127" w:name="_Toc90904314"/>
      <w:bookmarkStart w:id="128" w:name="_Toc90904458"/>
      <w:bookmarkStart w:id="129" w:name="_Toc95732766"/>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lastRenderedPageBreak/>
        <w:t>Define rules for UE to determine which profile shall be applied in case UE has data with different profiles (e.g., belonging to different service types, etc.) for transmission, e.g., select the profile according to the service with the highest priority</w:t>
      </w:r>
      <w:r>
        <w:rPr>
          <w:rFonts w:cs="Arial"/>
        </w:rPr>
        <w:t>.</w:t>
      </w:r>
      <w:bookmarkEnd w:id="129"/>
      <w:r w:rsidRPr="004150E2">
        <w:rPr>
          <w:rFonts w:cs="Arial"/>
        </w:rPr>
        <w:t xml:space="preserve"> </w:t>
      </w:r>
    </w:p>
    <w:p w14:paraId="3B67863D" w14:textId="77777777" w:rsidR="008372F4" w:rsidRDefault="008372F4" w:rsidP="009B40D8">
      <w:pPr>
        <w:pStyle w:val="BodyText"/>
      </w:pPr>
    </w:p>
    <w:p w14:paraId="30BA327A" w14:textId="5DEFE8E7" w:rsidR="009B40D8" w:rsidRPr="003D132D" w:rsidRDefault="009B40D8" w:rsidP="009B40D8">
      <w:pPr>
        <w:pStyle w:val="BodyText"/>
        <w:rPr>
          <w:b/>
          <w:bCs/>
          <w:u w:val="single"/>
        </w:rPr>
      </w:pPr>
      <w:r w:rsidRPr="003D132D">
        <w:rPr>
          <w:b/>
          <w:bCs/>
          <w:u w:val="single"/>
        </w:rPr>
        <w:t xml:space="preserve">Issue </w:t>
      </w:r>
      <w:r w:rsidR="00F74F30" w:rsidRPr="003D132D">
        <w:rPr>
          <w:b/>
          <w:bCs/>
          <w:u w:val="single"/>
        </w:rPr>
        <w:t>3</w:t>
      </w:r>
      <w:r w:rsidRPr="003D132D">
        <w:rPr>
          <w:u w:val="single"/>
        </w:rPr>
        <w:t xml:space="preserve">: </w:t>
      </w:r>
      <w:r w:rsidRPr="003D132D">
        <w:rPr>
          <w:b/>
          <w:bCs/>
          <w:u w:val="single"/>
        </w:rPr>
        <w:t>the need to disable SL DRX upon arrival of a new service which doesn’t support SL DRX</w:t>
      </w:r>
    </w:p>
    <w:p w14:paraId="7B071CBF" w14:textId="293ECC9F" w:rsidR="009B40D8" w:rsidRPr="003D132D" w:rsidRDefault="009B40D8" w:rsidP="009B40D8">
      <w:pPr>
        <w:pStyle w:val="BodyText"/>
        <w:rPr>
          <w:lang w:eastAsia="ja-JP"/>
        </w:rPr>
      </w:pPr>
      <w:r w:rsidRPr="003D132D">
        <w:rPr>
          <w:lang w:eastAsia="ja-JP"/>
        </w:rPr>
        <w:t xml:space="preserve">According </w:t>
      </w:r>
      <w:r w:rsidR="002B7181" w:rsidRPr="003D132D">
        <w:rPr>
          <w:lang w:eastAsia="ja-JP"/>
        </w:rPr>
        <w:t>to the</w:t>
      </w:r>
      <w:r w:rsidRPr="003D132D">
        <w:rPr>
          <w:lang w:eastAsia="ja-JP"/>
        </w:rPr>
        <w:t xml:space="preserve"> </w:t>
      </w:r>
      <w:r w:rsidR="002B7181" w:rsidRPr="003D132D">
        <w:rPr>
          <w:lang w:eastAsia="ja-JP"/>
        </w:rPr>
        <w:t>RAN2#115e</w:t>
      </w:r>
      <w:r w:rsidRPr="003D132D">
        <w:rPr>
          <w:lang w:eastAsia="ja-JP"/>
        </w:rPr>
        <w:t xml:space="preserve"> agreement</w:t>
      </w:r>
      <w:r w:rsidR="008B1E94" w:rsidRPr="003D132D">
        <w:rPr>
          <w:lang w:eastAsia="ja-JP"/>
        </w:rPr>
        <w:t xml:space="preserve"> mentioned above</w:t>
      </w:r>
      <w:r w:rsidRPr="003D132D">
        <w:rPr>
          <w:lang w:eastAsia="ja-JP"/>
        </w:rPr>
        <w:t>, a UE may only apply a feature (e.g., SL DRX) from a receiver point of view if the transmission profiles of all the service types include the feature (e.g., SL DRX) as a supported feature.</w:t>
      </w:r>
    </w:p>
    <w:p w14:paraId="5AE6D687" w14:textId="77777777" w:rsidR="009B40D8" w:rsidRPr="003D132D" w:rsidRDefault="009B40D8" w:rsidP="003D132D">
      <w:pPr>
        <w:pStyle w:val="BodyText"/>
        <w:rPr>
          <w:lang w:eastAsia="ja-JP"/>
        </w:rPr>
      </w:pPr>
      <w:r w:rsidRPr="003D132D">
        <w:rPr>
          <w:lang w:eastAsia="ja-JP"/>
        </w:rPr>
        <w:t xml:space="preserve">There is a remaining issue which has not been addressed. In case a UE has a new service type (or associated with a new L2 ID) for reception, the TX profile associated with the new service may have different mapping to a specific feature compared to the TX profiles which the UE is already applying. This would affect applicability of the feature. </w:t>
      </w:r>
    </w:p>
    <w:p w14:paraId="64C0DEB8" w14:textId="591DCC80" w:rsidR="009B40D8" w:rsidRPr="003D132D" w:rsidRDefault="0018312C" w:rsidP="003D132D">
      <w:pPr>
        <w:pStyle w:val="BodyText"/>
        <w:rPr>
          <w:lang w:eastAsia="ja-JP"/>
        </w:rPr>
      </w:pPr>
      <w:r>
        <w:rPr>
          <w:lang w:eastAsia="ja-JP"/>
        </w:rPr>
        <w:t>For example</w:t>
      </w:r>
      <w:r w:rsidR="009B40D8" w:rsidRPr="003D132D">
        <w:rPr>
          <w:lang w:eastAsia="ja-JP"/>
        </w:rPr>
        <w:t xml:space="preserve">, from a receiver point of view, the UE is allowed to apply SL DRX by the existing TX profiles, while the new TX profile doesn’t allow the UE to apply SL DRX. In this case, the UE needs </w:t>
      </w:r>
      <w:r>
        <w:rPr>
          <w:lang w:eastAsia="ja-JP"/>
        </w:rPr>
        <w:t xml:space="preserve">to </w:t>
      </w:r>
      <w:r w:rsidR="009B40D8" w:rsidRPr="003D132D">
        <w:rPr>
          <w:lang w:eastAsia="ja-JP"/>
        </w:rPr>
        <w:t xml:space="preserve">stop </w:t>
      </w:r>
      <w:r w:rsidR="007B571F">
        <w:rPr>
          <w:lang w:eastAsia="ja-JP"/>
        </w:rPr>
        <w:t xml:space="preserve">applying </w:t>
      </w:r>
      <w:r w:rsidR="009B40D8" w:rsidRPr="003D132D">
        <w:rPr>
          <w:lang w:eastAsia="ja-JP"/>
        </w:rPr>
        <w:t>SL DRX</w:t>
      </w:r>
      <w:r w:rsidR="007B571F">
        <w:rPr>
          <w:lang w:eastAsia="ja-JP"/>
        </w:rPr>
        <w:t>,</w:t>
      </w:r>
      <w:r w:rsidR="009B40D8" w:rsidRPr="003D132D">
        <w:rPr>
          <w:lang w:eastAsia="ja-JP"/>
        </w:rPr>
        <w:t xml:space="preserve"> otherwise the new service will be negatively affected by SL DRX.  </w:t>
      </w:r>
    </w:p>
    <w:p w14:paraId="6D7EAD9C" w14:textId="3C373E0A" w:rsidR="00EC34AB" w:rsidRDefault="00EC34AB" w:rsidP="00EC34AB">
      <w:pPr>
        <w:pStyle w:val="Observation"/>
      </w:pPr>
      <w:bookmarkStart w:id="130" w:name="_Hlk95384924"/>
      <w:bookmarkStart w:id="131" w:name="_Toc95732771"/>
      <w:r>
        <w:t>An issue is remaining to be addressed, i.e., how a RX UE behaves in case the TX profile of a new service doesn’t allow SL DRX to be applied while TX profiles of existing services allow the UE to apply SL DRX</w:t>
      </w:r>
      <w:r>
        <w:rPr>
          <w:lang w:val="en-US"/>
        </w:rPr>
        <w:t>.</w:t>
      </w:r>
      <w:bookmarkEnd w:id="131"/>
      <w:r>
        <w:rPr>
          <w:lang w:val="en-US"/>
        </w:rPr>
        <w:t xml:space="preserve"> </w:t>
      </w:r>
    </w:p>
    <w:bookmarkEnd w:id="130"/>
    <w:p w14:paraId="1CFE550C" w14:textId="07B15786" w:rsidR="009B40D8" w:rsidRPr="003D132D" w:rsidRDefault="009B40D8" w:rsidP="003D132D">
      <w:pPr>
        <w:pStyle w:val="BodyText"/>
        <w:rPr>
          <w:lang w:eastAsia="ja-JP"/>
        </w:rPr>
      </w:pPr>
      <w:r w:rsidRPr="003D132D">
        <w:rPr>
          <w:lang w:eastAsia="ja-JP"/>
        </w:rPr>
        <w:t>The most reasonable option for the RX UE is to disable SL DRX upon detection of the new service (or associated with a new L2 ID).</w:t>
      </w:r>
    </w:p>
    <w:p w14:paraId="14B796D8" w14:textId="7092E2DA" w:rsidR="004D3FEE" w:rsidRPr="009B40D8" w:rsidRDefault="004D3FEE" w:rsidP="004D3FEE">
      <w:pPr>
        <w:pStyle w:val="Proposal"/>
        <w:tabs>
          <w:tab w:val="left" w:pos="1304"/>
        </w:tabs>
        <w:suppressAutoHyphens/>
        <w:overflowPunct w:val="0"/>
        <w:autoSpaceDE w:val="0"/>
        <w:autoSpaceDN w:val="0"/>
        <w:spacing w:before="0"/>
        <w:textAlignment w:val="baseline"/>
      </w:pPr>
      <w:bookmarkStart w:id="132" w:name="_Toc90391603"/>
      <w:bookmarkStart w:id="133" w:name="_Toc90392595"/>
      <w:bookmarkStart w:id="134" w:name="_Toc90392663"/>
      <w:bookmarkStart w:id="135" w:name="_Toc90392769"/>
      <w:bookmarkStart w:id="136" w:name="_Toc90392821"/>
      <w:bookmarkStart w:id="137" w:name="_Toc90392874"/>
      <w:bookmarkStart w:id="138" w:name="_Toc90392927"/>
      <w:bookmarkStart w:id="139" w:name="_Toc90392976"/>
      <w:bookmarkStart w:id="140" w:name="_Toc90393028"/>
      <w:bookmarkStart w:id="141" w:name="_Toc90393082"/>
      <w:bookmarkStart w:id="142" w:name="_Toc90393135"/>
      <w:bookmarkStart w:id="143" w:name="_Toc90393189"/>
      <w:bookmarkStart w:id="144" w:name="_Toc90393934"/>
      <w:bookmarkStart w:id="145" w:name="_Toc90453949"/>
      <w:bookmarkStart w:id="146" w:name="_Toc90458703"/>
      <w:bookmarkStart w:id="147" w:name="_Toc90904019"/>
      <w:bookmarkStart w:id="148" w:name="_Toc90904186"/>
      <w:bookmarkStart w:id="149" w:name="_Toc90904263"/>
      <w:bookmarkStart w:id="150" w:name="_Toc90904316"/>
      <w:bookmarkStart w:id="151" w:name="_Toc90904460"/>
      <w:bookmarkStart w:id="152" w:name="_Toc9573276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rFonts w:cs="Arial"/>
        </w:rPr>
        <w:t>A</w:t>
      </w:r>
      <w:r w:rsidRPr="00F01642">
        <w:rPr>
          <w:rFonts w:cs="Arial"/>
        </w:rPr>
        <w:t xml:space="preserve"> RX UE </w:t>
      </w:r>
      <w:r>
        <w:rPr>
          <w:rFonts w:cs="Arial"/>
        </w:rPr>
        <w:t xml:space="preserve">may </w:t>
      </w:r>
      <w:r w:rsidRPr="00F01642">
        <w:rPr>
          <w:rFonts w:cs="Arial"/>
        </w:rPr>
        <w:t xml:space="preserve">determine SL DRX </w:t>
      </w:r>
      <w:r>
        <w:rPr>
          <w:rFonts w:cs="Arial"/>
        </w:rPr>
        <w:t xml:space="preserve">to be disabled </w:t>
      </w:r>
      <w:r>
        <w:t xml:space="preserve">when a new service becomes </w:t>
      </w:r>
      <w:proofErr w:type="gramStart"/>
      <w:r>
        <w:t>available</w:t>
      </w:r>
      <w:proofErr w:type="gramEnd"/>
      <w:r>
        <w:t xml:space="preserve"> and the TX profile of the new service doesn’t allow SL DRX to be applied</w:t>
      </w:r>
      <w:r>
        <w:rPr>
          <w:rFonts w:cs="Arial"/>
        </w:rPr>
        <w:t>.</w:t>
      </w:r>
      <w:bookmarkEnd w:id="152"/>
      <w:r w:rsidRPr="004150E2">
        <w:rPr>
          <w:rFonts w:cs="Arial"/>
        </w:rPr>
        <w:t xml:space="preserve"> </w:t>
      </w:r>
    </w:p>
    <w:p w14:paraId="25767373" w14:textId="375F073B" w:rsidR="009B40D8" w:rsidRPr="003D132D" w:rsidRDefault="009B40D8" w:rsidP="003D132D">
      <w:pPr>
        <w:pStyle w:val="BodyText"/>
        <w:rPr>
          <w:lang w:eastAsia="ja-JP"/>
        </w:rPr>
      </w:pPr>
      <w:r w:rsidRPr="003D132D">
        <w:rPr>
          <w:lang w:eastAsia="ja-JP"/>
        </w:rPr>
        <w:t>Meanwhile, the UE may also inform UEs of which are connected to the UE via PC5 connections, and the gNB if the UE is in RRC</w:t>
      </w:r>
      <w:r w:rsidR="008372F4">
        <w:rPr>
          <w:lang w:eastAsia="ja-JP"/>
        </w:rPr>
        <w:t>_</w:t>
      </w:r>
      <w:r w:rsidRPr="003D132D">
        <w:rPr>
          <w:lang w:eastAsia="ja-JP"/>
        </w:rPr>
        <w:t xml:space="preserve">CONNECTED. </w:t>
      </w:r>
    </w:p>
    <w:p w14:paraId="677BC5D9" w14:textId="4844DB91" w:rsidR="004D3FEE" w:rsidRPr="009B40D8" w:rsidRDefault="004D3FEE" w:rsidP="004D3FEE">
      <w:pPr>
        <w:pStyle w:val="Proposal"/>
        <w:tabs>
          <w:tab w:val="left" w:pos="1304"/>
        </w:tabs>
        <w:suppressAutoHyphens/>
        <w:overflowPunct w:val="0"/>
        <w:autoSpaceDE w:val="0"/>
        <w:autoSpaceDN w:val="0"/>
        <w:spacing w:before="0"/>
        <w:textAlignment w:val="baseline"/>
      </w:pPr>
      <w:bookmarkStart w:id="153" w:name="_Toc90391605"/>
      <w:bookmarkStart w:id="154" w:name="_Toc90392597"/>
      <w:bookmarkStart w:id="155" w:name="_Toc90392665"/>
      <w:bookmarkStart w:id="156" w:name="_Toc90392771"/>
      <w:bookmarkStart w:id="157" w:name="_Toc90392823"/>
      <w:bookmarkStart w:id="158" w:name="_Toc90392876"/>
      <w:bookmarkStart w:id="159" w:name="_Toc90392929"/>
      <w:bookmarkStart w:id="160" w:name="_Toc90392978"/>
      <w:bookmarkStart w:id="161" w:name="_Toc90393030"/>
      <w:bookmarkStart w:id="162" w:name="_Toc90393084"/>
      <w:bookmarkStart w:id="163" w:name="_Toc90393137"/>
      <w:bookmarkStart w:id="164" w:name="_Toc90393191"/>
      <w:bookmarkStart w:id="165" w:name="_Toc90393936"/>
      <w:bookmarkStart w:id="166" w:name="_Toc90453951"/>
      <w:bookmarkStart w:id="167" w:name="_Toc90458705"/>
      <w:bookmarkStart w:id="168" w:name="_Toc90904021"/>
      <w:bookmarkStart w:id="169" w:name="_Toc90904188"/>
      <w:bookmarkStart w:id="170" w:name="_Toc90904265"/>
      <w:bookmarkStart w:id="171" w:name="_Toc90904318"/>
      <w:bookmarkStart w:id="172" w:name="_Toc90904462"/>
      <w:bookmarkStart w:id="173" w:name="_Toc95732768"/>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Arial"/>
        </w:rPr>
        <w:t xml:space="preserve">Upon arrival of a new service whose TX profile doesn’t allow SL DRX to be applied, </w:t>
      </w:r>
      <w:r w:rsidRPr="00F01642">
        <w:rPr>
          <w:rFonts w:cs="Arial"/>
        </w:rPr>
        <w:t xml:space="preserve">UE </w:t>
      </w:r>
      <w:r>
        <w:rPr>
          <w:rFonts w:cs="Arial"/>
        </w:rPr>
        <w:t>may inform this to its neighbour UEs which have unicast connections to the UE and the gNB if the UE is in RRC CONNECTED.</w:t>
      </w:r>
      <w:bookmarkEnd w:id="173"/>
      <w:r w:rsidRPr="004150E2">
        <w:rPr>
          <w:rFonts w:cs="Arial"/>
        </w:rPr>
        <w:t xml:space="preserve"> </w:t>
      </w:r>
    </w:p>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1E1C3ADC" w14:textId="77777777" w:rsidR="004B354B" w:rsidRDefault="00DD3FC7">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95732769" w:history="1">
        <w:r w:rsidR="004B354B" w:rsidRPr="008A495D">
          <w:rPr>
            <w:rStyle w:val="Hyperlink"/>
            <w:noProof/>
          </w:rPr>
          <w:t>Observation 1</w:t>
        </w:r>
        <w:r w:rsidR="004B354B">
          <w:rPr>
            <w:rFonts w:asciiTheme="minorHAnsi" w:eastAsiaTheme="minorEastAsia" w:hAnsiTheme="minorHAnsi" w:cstheme="minorBidi"/>
            <w:b w:val="0"/>
            <w:noProof/>
            <w:sz w:val="22"/>
            <w:szCs w:val="22"/>
            <w:lang w:val="en-SE" w:eastAsia="en-SE"/>
          </w:rPr>
          <w:tab/>
        </w:r>
        <w:r w:rsidR="004B354B" w:rsidRPr="008A495D">
          <w:rPr>
            <w:rStyle w:val="Hyperlink"/>
            <w:noProof/>
          </w:rPr>
          <w:t>It has been agreed to apply the common default SL DRX configuration for GC/BC to  DCR message</w:t>
        </w:r>
        <w:r w:rsidR="004B354B" w:rsidRPr="008A495D">
          <w:rPr>
            <w:rStyle w:val="Hyperlink"/>
            <w:noProof/>
            <w:lang w:val="en-US"/>
          </w:rPr>
          <w:t>.</w:t>
        </w:r>
      </w:hyperlink>
    </w:p>
    <w:p w14:paraId="3C0AB980" w14:textId="77777777" w:rsidR="004B354B" w:rsidRDefault="004B354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70" w:history="1">
        <w:r w:rsidRPr="008A495D">
          <w:rPr>
            <w:rStyle w:val="Hyperlink"/>
            <w:noProof/>
          </w:rPr>
          <w:t>Observation 2</w:t>
        </w:r>
        <w:r>
          <w:rPr>
            <w:rFonts w:asciiTheme="minorHAnsi" w:eastAsiaTheme="minorEastAsia" w:hAnsiTheme="minorHAnsi" w:cstheme="minorBidi"/>
            <w:b w:val="0"/>
            <w:noProof/>
            <w:sz w:val="22"/>
            <w:szCs w:val="22"/>
            <w:lang w:val="en-SE" w:eastAsia="en-SE"/>
          </w:rPr>
          <w:tab/>
        </w:r>
        <w:r w:rsidRPr="008A495D">
          <w:rPr>
            <w:rStyle w:val="Hyperlink"/>
            <w:noProof/>
          </w:rPr>
          <w:t>In NR SL, packets belonging to different services may be associated with the same L2 destination ID</w:t>
        </w:r>
        <w:r w:rsidRPr="008A495D">
          <w:rPr>
            <w:rStyle w:val="Hyperlink"/>
            <w:noProof/>
            <w:lang w:val="en-US"/>
          </w:rPr>
          <w:t>.</w:t>
        </w:r>
      </w:hyperlink>
    </w:p>
    <w:p w14:paraId="027B4A75" w14:textId="77777777" w:rsidR="004B354B" w:rsidRDefault="004B354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71" w:history="1">
        <w:r w:rsidRPr="008A495D">
          <w:rPr>
            <w:rStyle w:val="Hyperlink"/>
            <w:noProof/>
          </w:rPr>
          <w:t>Observation 3</w:t>
        </w:r>
        <w:r>
          <w:rPr>
            <w:rFonts w:asciiTheme="minorHAnsi" w:eastAsiaTheme="minorEastAsia" w:hAnsiTheme="minorHAnsi" w:cstheme="minorBidi"/>
            <w:b w:val="0"/>
            <w:noProof/>
            <w:sz w:val="22"/>
            <w:szCs w:val="22"/>
            <w:lang w:val="en-SE" w:eastAsia="en-SE"/>
          </w:rPr>
          <w:tab/>
        </w:r>
        <w:r w:rsidRPr="008A495D">
          <w:rPr>
            <w:rStyle w:val="Hyperlink"/>
            <w:noProof/>
          </w:rPr>
          <w:t>An issue is remaining to be addressed, i.e., how a RX UE behaves in case the TX profile of a new service doesn’t allow SL DRX to be applied while TX profiles of existing services allow the UE to apply SL DRX</w:t>
        </w:r>
        <w:r w:rsidRPr="008A495D">
          <w:rPr>
            <w:rStyle w:val="Hyperlink"/>
            <w:noProof/>
            <w:lang w:val="en-US"/>
          </w:rPr>
          <w:t>.</w:t>
        </w:r>
      </w:hyperlink>
    </w:p>
    <w:p w14:paraId="3C9AD959" w14:textId="21D911B3" w:rsidR="00DD3FC7" w:rsidRDefault="00DD3FC7" w:rsidP="00DD3FC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0FE8ECF" w14:textId="77777777" w:rsidR="00137BA1" w:rsidRDefault="00DD3FC7">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32738" w:history="1">
        <w:r w:rsidR="00137BA1" w:rsidRPr="00C20AEE">
          <w:rPr>
            <w:rStyle w:val="Hyperlink"/>
            <w:noProof/>
          </w:rPr>
          <w:t>Proposal 1</w:t>
        </w:r>
        <w:r w:rsidR="00137BA1">
          <w:rPr>
            <w:rFonts w:asciiTheme="minorHAnsi" w:eastAsiaTheme="minorEastAsia" w:hAnsiTheme="minorHAnsi" w:cstheme="minorBidi"/>
            <w:b w:val="0"/>
            <w:noProof/>
            <w:sz w:val="22"/>
            <w:szCs w:val="22"/>
            <w:lang w:val="en-SE" w:eastAsia="en-SE"/>
          </w:rPr>
          <w:tab/>
        </w:r>
        <w:r w:rsidR="00137BA1" w:rsidRPr="00C20AEE">
          <w:rPr>
            <w:rStyle w:val="Hyperlink"/>
            <w:noProof/>
          </w:rPr>
          <w:t xml:space="preserve">RX UE replies </w:t>
        </w:r>
        <w:r w:rsidR="00137BA1" w:rsidRPr="00C20AEE">
          <w:rPr>
            <w:rStyle w:val="Hyperlink"/>
            <w:i/>
            <w:iCs/>
            <w:noProof/>
          </w:rPr>
          <w:t xml:space="preserve">RRCReconfigurationFailureSidelink </w:t>
        </w:r>
        <w:r w:rsidR="00137BA1" w:rsidRPr="00C20AEE">
          <w:rPr>
            <w:rStyle w:val="Hyperlink"/>
            <w:noProof/>
          </w:rPr>
          <w:t>if</w:t>
        </w:r>
        <w:r w:rsidR="00137BA1" w:rsidRPr="00C20AEE">
          <w:rPr>
            <w:rStyle w:val="Hyperlink"/>
            <w:i/>
            <w:iCs/>
            <w:noProof/>
          </w:rPr>
          <w:t xml:space="preserve"> </w:t>
        </w:r>
        <w:r w:rsidR="00137BA1" w:rsidRPr="00C20AEE">
          <w:rPr>
            <w:rStyle w:val="Hyperlink"/>
            <w:noProof/>
          </w:rPr>
          <w:t>the SL DRX configuration is rejected, with a new rejection cause included.</w:t>
        </w:r>
      </w:hyperlink>
    </w:p>
    <w:p w14:paraId="60B967D9"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39" w:history="1">
        <w:r w:rsidRPr="00C20AEE">
          <w:rPr>
            <w:rStyle w:val="Hyperlink"/>
            <w:noProof/>
          </w:rPr>
          <w:t>Proposal 2</w:t>
        </w:r>
        <w:r>
          <w:rPr>
            <w:rFonts w:asciiTheme="minorHAnsi" w:eastAsiaTheme="minorEastAsia" w:hAnsiTheme="minorHAnsi" w:cstheme="minorBidi"/>
            <w:b w:val="0"/>
            <w:noProof/>
            <w:sz w:val="22"/>
            <w:szCs w:val="22"/>
            <w:lang w:val="en-SE" w:eastAsia="en-SE"/>
          </w:rPr>
          <w:tab/>
        </w:r>
        <w:r w:rsidRPr="00C20AEE">
          <w:rPr>
            <w:rStyle w:val="Hyperlink"/>
            <w:rFonts w:cs="Arial"/>
            <w:noProof/>
          </w:rPr>
          <w:t>In case the RX UE has rejected the SL DRX configuration, the RX UE shall reject the whole RRC reconfiguration as in Uu.</w:t>
        </w:r>
      </w:hyperlink>
    </w:p>
    <w:p w14:paraId="43D1E911"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0" w:history="1">
        <w:r w:rsidRPr="00C20AEE">
          <w:rPr>
            <w:rStyle w:val="Hyperlink"/>
            <w:noProof/>
          </w:rPr>
          <w:t>Proposal 3</w:t>
        </w:r>
        <w:r>
          <w:rPr>
            <w:rFonts w:asciiTheme="minorHAnsi" w:eastAsiaTheme="minorEastAsia" w:hAnsiTheme="minorHAnsi" w:cstheme="minorBidi"/>
            <w:b w:val="0"/>
            <w:noProof/>
            <w:sz w:val="22"/>
            <w:szCs w:val="22"/>
            <w:lang w:val="en-SE" w:eastAsia="en-SE"/>
          </w:rPr>
          <w:tab/>
        </w:r>
        <w:r w:rsidRPr="00C20AEE">
          <w:rPr>
            <w:rStyle w:val="Hyperlink"/>
            <w:rFonts w:cs="Arial"/>
            <w:noProof/>
          </w:rPr>
          <w:t>A RRC_CONNECTED Tx UE informs its serving gNB of the rejection of SL DRX configuration.</w:t>
        </w:r>
      </w:hyperlink>
    </w:p>
    <w:p w14:paraId="66E706F7"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1" w:history="1">
        <w:r w:rsidRPr="00C20AEE">
          <w:rPr>
            <w:rStyle w:val="Hyperlink"/>
            <w:noProof/>
          </w:rPr>
          <w:t>Proposal 4</w:t>
        </w:r>
        <w:r>
          <w:rPr>
            <w:rFonts w:asciiTheme="minorHAnsi" w:eastAsiaTheme="minorEastAsia" w:hAnsiTheme="minorHAnsi" w:cstheme="minorBidi"/>
            <w:b w:val="0"/>
            <w:noProof/>
            <w:sz w:val="22"/>
            <w:szCs w:val="22"/>
            <w:lang w:val="en-SE" w:eastAsia="en-SE"/>
          </w:rPr>
          <w:tab/>
        </w:r>
        <w:r w:rsidRPr="00C20AEE">
          <w:rPr>
            <w:rStyle w:val="Hyperlink"/>
            <w:rFonts w:cs="Arial"/>
            <w:noProof/>
          </w:rPr>
          <w:t>In case a Rx UE rejects the SL DRX configuration sent by the Tx UE, the Rx UE applies the common default SL DRX configuration.</w:t>
        </w:r>
      </w:hyperlink>
    </w:p>
    <w:p w14:paraId="4803311C"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2" w:history="1">
        <w:r w:rsidRPr="00C20AEE">
          <w:rPr>
            <w:rStyle w:val="Hyperlink"/>
            <w:noProof/>
          </w:rPr>
          <w:t>Proposal 5</w:t>
        </w:r>
        <w:r>
          <w:rPr>
            <w:rFonts w:asciiTheme="minorHAnsi" w:eastAsiaTheme="minorEastAsia" w:hAnsiTheme="minorHAnsi" w:cstheme="minorBidi"/>
            <w:b w:val="0"/>
            <w:noProof/>
            <w:sz w:val="22"/>
            <w:szCs w:val="22"/>
            <w:lang w:val="en-SE" w:eastAsia="en-SE"/>
          </w:rPr>
          <w:tab/>
        </w:r>
        <w:r w:rsidRPr="00C20AEE">
          <w:rPr>
            <w:rStyle w:val="Hyperlink"/>
            <w:noProof/>
          </w:rPr>
          <w:t>Introduce a time restriction to avoid that the SL DRX alignment continues without any DRX configuration being agreed.</w:t>
        </w:r>
      </w:hyperlink>
    </w:p>
    <w:p w14:paraId="3D7FD0EB"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3" w:history="1">
        <w:r w:rsidRPr="00C20AEE">
          <w:rPr>
            <w:rStyle w:val="Hyperlink"/>
            <w:noProof/>
          </w:rPr>
          <w:t>Proposal 6</w:t>
        </w:r>
        <w:r>
          <w:rPr>
            <w:rFonts w:asciiTheme="minorHAnsi" w:eastAsiaTheme="minorEastAsia" w:hAnsiTheme="minorHAnsi" w:cstheme="minorBidi"/>
            <w:b w:val="0"/>
            <w:noProof/>
            <w:sz w:val="22"/>
            <w:szCs w:val="22"/>
            <w:lang w:val="en-SE" w:eastAsia="en-SE"/>
          </w:rPr>
          <w:tab/>
        </w:r>
        <w:r w:rsidRPr="00C20AEE">
          <w:rPr>
            <w:rStyle w:val="Hyperlink"/>
            <w:noProof/>
          </w:rPr>
          <w:t>Adopt the default DRX configuration if the alignment procedure is stopped without  any DRX configuration being agreed.</w:t>
        </w:r>
      </w:hyperlink>
    </w:p>
    <w:p w14:paraId="6B7EA7BA"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4" w:history="1">
        <w:r w:rsidRPr="00C20AEE">
          <w:rPr>
            <w:rStyle w:val="Hyperlink"/>
            <w:noProof/>
          </w:rPr>
          <w:t>Proposal 7</w:t>
        </w:r>
        <w:r>
          <w:rPr>
            <w:rFonts w:asciiTheme="minorHAnsi" w:eastAsiaTheme="minorEastAsia" w:hAnsiTheme="minorHAnsi" w:cstheme="minorBidi"/>
            <w:b w:val="0"/>
            <w:noProof/>
            <w:sz w:val="22"/>
            <w:szCs w:val="22"/>
            <w:lang w:val="en-SE" w:eastAsia="en-SE"/>
          </w:rPr>
          <w:tab/>
        </w:r>
        <w:r w:rsidRPr="00C20AEE">
          <w:rPr>
            <w:rStyle w:val="Hyperlink"/>
            <w:noProof/>
          </w:rPr>
          <w:t>Providing multiple values for each DRX parameter included in the assistance information.</w:t>
        </w:r>
      </w:hyperlink>
    </w:p>
    <w:p w14:paraId="74F57B09"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5" w:history="1">
        <w:r w:rsidRPr="00C20AEE">
          <w:rPr>
            <w:rStyle w:val="Hyperlink"/>
            <w:noProof/>
          </w:rPr>
          <w:t>Proposal 8</w:t>
        </w:r>
        <w:r>
          <w:rPr>
            <w:rFonts w:asciiTheme="minorHAnsi" w:eastAsiaTheme="minorEastAsia" w:hAnsiTheme="minorHAnsi" w:cstheme="minorBidi"/>
            <w:b w:val="0"/>
            <w:noProof/>
            <w:sz w:val="22"/>
            <w:szCs w:val="22"/>
            <w:lang w:val="en-SE" w:eastAsia="en-SE"/>
          </w:rPr>
          <w:tab/>
        </w:r>
        <w:r w:rsidRPr="00C20AEE">
          <w:rPr>
            <w:rStyle w:val="Hyperlink"/>
            <w:noProof/>
          </w:rPr>
          <w:t>Leave up to Rx UE implementation to determine when to send the assistance information.</w:t>
        </w:r>
      </w:hyperlink>
    </w:p>
    <w:p w14:paraId="087DFAD7"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6" w:history="1">
        <w:r w:rsidRPr="00C20AEE">
          <w:rPr>
            <w:rStyle w:val="Hyperlink"/>
            <w:noProof/>
          </w:rPr>
          <w:t>Proposal 9</w:t>
        </w:r>
        <w:r>
          <w:rPr>
            <w:rFonts w:asciiTheme="minorHAnsi" w:eastAsiaTheme="minorEastAsia" w:hAnsiTheme="minorHAnsi" w:cstheme="minorBidi"/>
            <w:b w:val="0"/>
            <w:noProof/>
            <w:sz w:val="22"/>
            <w:szCs w:val="22"/>
            <w:lang w:val="en-SE" w:eastAsia="en-SE"/>
          </w:rPr>
          <w:tab/>
        </w:r>
        <w:r w:rsidRPr="00C20AEE">
          <w:rPr>
            <w:rStyle w:val="Hyperlink"/>
            <w:noProof/>
          </w:rPr>
          <w:t>When providing active time to the Physical layer, the MAC layer prefilters destinations to maximize the utilization of the resources that will be selected</w:t>
        </w:r>
      </w:hyperlink>
    </w:p>
    <w:p w14:paraId="640CB33D"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7" w:history="1">
        <w:r w:rsidRPr="00C20AEE">
          <w:rPr>
            <w:rStyle w:val="Hyperlink"/>
            <w:noProof/>
          </w:rPr>
          <w:t>a.</w:t>
        </w:r>
        <w:r>
          <w:rPr>
            <w:rFonts w:asciiTheme="minorHAnsi" w:eastAsiaTheme="minorEastAsia" w:hAnsiTheme="minorHAnsi" w:cstheme="minorBidi"/>
            <w:b w:val="0"/>
            <w:noProof/>
            <w:sz w:val="22"/>
            <w:szCs w:val="22"/>
            <w:lang w:val="en-SE" w:eastAsia="en-SE"/>
          </w:rPr>
          <w:tab/>
        </w:r>
        <w:r w:rsidRPr="00C20AEE">
          <w:rPr>
            <w:rStyle w:val="Hyperlink"/>
            <w:noProof/>
            <w:lang w:eastAsia="ja-JP"/>
          </w:rPr>
          <w:t>Destination that has active time overlapping with the active time of the largest number of other destinations which also have data in the LCHs is selected.</w:t>
        </w:r>
      </w:hyperlink>
    </w:p>
    <w:p w14:paraId="564520A6"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8" w:history="1">
        <w:r w:rsidRPr="00C20AEE">
          <w:rPr>
            <w:rStyle w:val="Hyperlink"/>
            <w:noProof/>
          </w:rPr>
          <w:t>Proposal 10</w:t>
        </w:r>
        <w:r>
          <w:rPr>
            <w:rFonts w:asciiTheme="minorHAnsi" w:eastAsiaTheme="minorEastAsia" w:hAnsiTheme="minorHAnsi" w:cstheme="minorBidi"/>
            <w:b w:val="0"/>
            <w:noProof/>
            <w:sz w:val="22"/>
            <w:szCs w:val="22"/>
            <w:lang w:val="en-SE" w:eastAsia="en-SE"/>
          </w:rPr>
          <w:tab/>
        </w:r>
        <w:r w:rsidRPr="00C20AEE">
          <w:rPr>
            <w:rStyle w:val="Hyperlink"/>
            <w:noProof/>
          </w:rPr>
          <w:t>Upon reception of a SL grant, the MAC layer selects a destination based on active time of each destination to maximize the utilization of the granted SL resources</w:t>
        </w:r>
      </w:hyperlink>
    </w:p>
    <w:p w14:paraId="350252F4"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49" w:history="1">
        <w:r w:rsidRPr="00C20AEE">
          <w:rPr>
            <w:rStyle w:val="Hyperlink"/>
            <w:noProof/>
          </w:rPr>
          <w:t>a.</w:t>
        </w:r>
        <w:r>
          <w:rPr>
            <w:rFonts w:asciiTheme="minorHAnsi" w:eastAsiaTheme="minorEastAsia" w:hAnsiTheme="minorHAnsi" w:cstheme="minorBidi"/>
            <w:b w:val="0"/>
            <w:noProof/>
            <w:sz w:val="22"/>
            <w:szCs w:val="22"/>
            <w:lang w:val="en-SE" w:eastAsia="en-SE"/>
          </w:rPr>
          <w:tab/>
        </w:r>
        <w:r w:rsidRPr="00C20AEE">
          <w:rPr>
            <w:rStyle w:val="Hyperlink"/>
            <w:noProof/>
            <w:lang w:eastAsia="ja-JP"/>
          </w:rPr>
          <w:t>The destination whose active time contains all SL grant resources or contains the largest number of the SL grant resources is selected</w:t>
        </w:r>
      </w:hyperlink>
    </w:p>
    <w:p w14:paraId="35351B88"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0" w:history="1">
        <w:r w:rsidRPr="00C20AEE">
          <w:rPr>
            <w:rStyle w:val="Hyperlink"/>
            <w:noProof/>
          </w:rPr>
          <w:t>Proposal 11</w:t>
        </w:r>
        <w:r>
          <w:rPr>
            <w:rFonts w:asciiTheme="minorHAnsi" w:eastAsiaTheme="minorEastAsia" w:hAnsiTheme="minorHAnsi" w:cstheme="minorBidi"/>
            <w:b w:val="0"/>
            <w:noProof/>
            <w:sz w:val="22"/>
            <w:szCs w:val="22"/>
            <w:lang w:val="en-SE" w:eastAsia="en-SE"/>
          </w:rPr>
          <w:tab/>
        </w:r>
        <w:r w:rsidRPr="00C20AEE">
          <w:rPr>
            <w:rStyle w:val="Hyperlink"/>
            <w:noProof/>
          </w:rPr>
          <w:t>For a given destination, what type of active time (i.e., current or future active time) to be included in the active time provided by the MAC layer to the PHY layer is up to Tx UE implementation.</w:t>
        </w:r>
      </w:hyperlink>
    </w:p>
    <w:p w14:paraId="516DEF6C"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1" w:history="1">
        <w:r w:rsidRPr="00C20AEE">
          <w:rPr>
            <w:rStyle w:val="Hyperlink"/>
            <w:noProof/>
          </w:rPr>
          <w:t>Proposal 12</w:t>
        </w:r>
        <w:r>
          <w:rPr>
            <w:rFonts w:asciiTheme="minorHAnsi" w:eastAsiaTheme="minorEastAsia" w:hAnsiTheme="minorHAnsi" w:cstheme="minorBidi"/>
            <w:b w:val="0"/>
            <w:noProof/>
            <w:sz w:val="22"/>
            <w:szCs w:val="22"/>
            <w:lang w:val="en-SE" w:eastAsia="en-SE"/>
          </w:rPr>
          <w:tab/>
        </w:r>
        <w:r w:rsidRPr="00C20AEE">
          <w:rPr>
            <w:rStyle w:val="Hyperlink"/>
            <w:noProof/>
          </w:rPr>
          <w:t>The MAC layer triggers resource reselection if the MAC layer cannot find sufficient resources in the reported set of resources to be aligned with the active time of the desired destination.</w:t>
        </w:r>
      </w:hyperlink>
    </w:p>
    <w:p w14:paraId="0186D2DD"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2" w:history="1">
        <w:r w:rsidRPr="00C20AEE">
          <w:rPr>
            <w:rStyle w:val="Hyperlink"/>
            <w:noProof/>
          </w:rPr>
          <w:t>Proposal 13</w:t>
        </w:r>
        <w:r>
          <w:rPr>
            <w:rFonts w:asciiTheme="minorHAnsi" w:eastAsiaTheme="minorEastAsia" w:hAnsiTheme="minorHAnsi" w:cstheme="minorBidi"/>
            <w:b w:val="0"/>
            <w:noProof/>
            <w:sz w:val="22"/>
            <w:szCs w:val="22"/>
            <w:lang w:val="en-SE" w:eastAsia="en-SE"/>
          </w:rPr>
          <w:tab/>
        </w:r>
        <w:r w:rsidRPr="00C20AEE">
          <w:rPr>
            <w:rStyle w:val="Hyperlink"/>
            <w:noProof/>
          </w:rPr>
          <w:t>For initial transmission and retransmission using SL unicast, both in case of single MAC PDU and multiple MAC PDUs, it is simplest for the TX UE to select resources based on the existing MAC procedures. RAN2 considers other options if their benefits are justified.</w:t>
        </w:r>
      </w:hyperlink>
    </w:p>
    <w:p w14:paraId="2C54067C"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3" w:history="1">
        <w:r w:rsidRPr="00C20AEE">
          <w:rPr>
            <w:rStyle w:val="Hyperlink"/>
            <w:noProof/>
          </w:rPr>
          <w:t>Proposal 14</w:t>
        </w:r>
        <w:r>
          <w:rPr>
            <w:rFonts w:asciiTheme="minorHAnsi" w:eastAsiaTheme="minorEastAsia" w:hAnsiTheme="minorHAnsi" w:cstheme="minorBidi"/>
            <w:b w:val="0"/>
            <w:noProof/>
            <w:sz w:val="22"/>
            <w:szCs w:val="22"/>
            <w:lang w:val="en-SE" w:eastAsia="en-SE"/>
          </w:rPr>
          <w:tab/>
        </w:r>
        <w:r w:rsidRPr="00C20AEE">
          <w:rPr>
            <w:rStyle w:val="Hyperlink"/>
            <w:noProof/>
          </w:rPr>
          <w:t>In mode 1 the SL DRX command MAC CE can still be used but it should be based on NW indication.</w:t>
        </w:r>
      </w:hyperlink>
    </w:p>
    <w:p w14:paraId="2E897E3E"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4" w:history="1">
        <w:r w:rsidRPr="00C20AEE">
          <w:rPr>
            <w:rStyle w:val="Hyperlink"/>
            <w:noProof/>
          </w:rPr>
          <w:t>Proposal 15</w:t>
        </w:r>
        <w:r>
          <w:rPr>
            <w:rFonts w:asciiTheme="minorHAnsi" w:eastAsiaTheme="minorEastAsia" w:hAnsiTheme="minorHAnsi" w:cstheme="minorBidi"/>
            <w:b w:val="0"/>
            <w:noProof/>
            <w:sz w:val="22"/>
            <w:szCs w:val="22"/>
            <w:lang w:val="en-SE" w:eastAsia="en-SE"/>
          </w:rPr>
          <w:tab/>
        </w:r>
        <w:r w:rsidRPr="00C20AEE">
          <w:rPr>
            <w:rStyle w:val="Hyperlink"/>
            <w:noProof/>
          </w:rPr>
          <w:t>The same value is (pre)configured for the SL HARQ RTT timer duration for both cases: i) HARQ-disabled and ii) HARQ-enabled but the timer value cannot be deduced from SCI.</w:t>
        </w:r>
      </w:hyperlink>
    </w:p>
    <w:p w14:paraId="6BBCE288"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5" w:history="1">
        <w:r w:rsidRPr="00C20AEE">
          <w:rPr>
            <w:rStyle w:val="Hyperlink"/>
            <w:noProof/>
          </w:rPr>
          <w:t>Proposal 16</w:t>
        </w:r>
        <w:r>
          <w:rPr>
            <w:rFonts w:asciiTheme="minorHAnsi" w:eastAsiaTheme="minorEastAsia" w:hAnsiTheme="minorHAnsi" w:cstheme="minorBidi"/>
            <w:b w:val="0"/>
            <w:noProof/>
            <w:sz w:val="22"/>
            <w:szCs w:val="22"/>
            <w:lang w:val="en-SE" w:eastAsia="en-SE"/>
          </w:rPr>
          <w:tab/>
        </w:r>
        <w:r w:rsidRPr="00C20AEE">
          <w:rPr>
            <w:rStyle w:val="Hyperlink"/>
            <w:noProof/>
          </w:rPr>
          <w:t>A single value is used for the SL DRX Retransmission timer to cover all cases (FB-enabled/disabled, PSFCH configured/not-configured).</w:t>
        </w:r>
      </w:hyperlink>
    </w:p>
    <w:p w14:paraId="484B60F9"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6" w:history="1">
        <w:r w:rsidRPr="00C20AEE">
          <w:rPr>
            <w:rStyle w:val="Hyperlink"/>
            <w:noProof/>
          </w:rPr>
          <w:t>Proposal 17</w:t>
        </w:r>
        <w:r>
          <w:rPr>
            <w:rFonts w:asciiTheme="minorHAnsi" w:eastAsiaTheme="minorEastAsia" w:hAnsiTheme="minorHAnsi" w:cstheme="minorBidi"/>
            <w:b w:val="0"/>
            <w:noProof/>
            <w:sz w:val="22"/>
            <w:szCs w:val="22"/>
            <w:lang w:val="en-SE" w:eastAsia="en-SE"/>
          </w:rPr>
          <w:tab/>
        </w:r>
        <w:r w:rsidRPr="00C20AEE">
          <w:rPr>
            <w:rStyle w:val="Hyperlink"/>
            <w:noProof/>
          </w:rPr>
          <w:t>In case PSFCH is not configured in a resource pool and sl-PUCCH-Config is not configured, either no drx-HARQ-RTT-TimerSL is supported or it is supported but with a fixed value of 0.</w:t>
        </w:r>
      </w:hyperlink>
    </w:p>
    <w:p w14:paraId="0ED3FF5C"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7" w:history="1">
        <w:r w:rsidRPr="00C20AEE">
          <w:rPr>
            <w:rStyle w:val="Hyperlink"/>
            <w:noProof/>
          </w:rPr>
          <w:t>Proposal 18</w:t>
        </w:r>
        <w:r>
          <w:rPr>
            <w:rFonts w:asciiTheme="minorHAnsi" w:eastAsiaTheme="minorEastAsia" w:hAnsiTheme="minorHAnsi" w:cstheme="minorBidi"/>
            <w:b w:val="0"/>
            <w:noProof/>
            <w:sz w:val="22"/>
            <w:szCs w:val="22"/>
            <w:lang w:val="en-SE" w:eastAsia="en-SE"/>
          </w:rPr>
          <w:tab/>
        </w:r>
        <w:r w:rsidRPr="00C20AEE">
          <w:rPr>
            <w:rStyle w:val="Hyperlink"/>
            <w:noProof/>
            <w:lang w:val="en-US"/>
          </w:rPr>
          <w:t xml:space="preserve">In case PSFCH is configured in a resource pool and sl-PUCCH-Config is not configured, the drx-HARQ-RTT-TimerSL is started </w:t>
        </w:r>
        <w:r w:rsidRPr="00C20AEE">
          <w:rPr>
            <w:rStyle w:val="Hyperlink"/>
            <w:rFonts w:cs="Arial"/>
            <w:noProof/>
            <w:lang w:val="en-US"/>
          </w:rPr>
          <w:t>at the first symbol after the end of PDCCH resource.</w:t>
        </w:r>
      </w:hyperlink>
    </w:p>
    <w:p w14:paraId="75F82A29"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8" w:history="1">
        <w:r w:rsidRPr="00C20AEE">
          <w:rPr>
            <w:rStyle w:val="Hyperlink"/>
            <w:noProof/>
          </w:rPr>
          <w:t>Proposal 19</w:t>
        </w:r>
        <w:r>
          <w:rPr>
            <w:rFonts w:asciiTheme="minorHAnsi" w:eastAsiaTheme="minorEastAsia" w:hAnsiTheme="minorHAnsi" w:cstheme="minorBidi"/>
            <w:b w:val="0"/>
            <w:noProof/>
            <w:sz w:val="22"/>
            <w:szCs w:val="22"/>
            <w:lang w:val="en-SE" w:eastAsia="en-SE"/>
          </w:rPr>
          <w:tab/>
        </w:r>
        <w:r w:rsidRPr="00C20AEE">
          <w:rPr>
            <w:rStyle w:val="Hyperlink"/>
            <w:noProof/>
          </w:rPr>
          <w:t>RAN2 confirms the WA in RAN2#116b-e on considering slots associated with the announced periodic transmissions by the TX UE as SL active time of the RX UE.</w:t>
        </w:r>
      </w:hyperlink>
    </w:p>
    <w:p w14:paraId="4C765A82"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59" w:history="1">
        <w:r w:rsidRPr="00C20AEE">
          <w:rPr>
            <w:rStyle w:val="Hyperlink"/>
            <w:noProof/>
          </w:rPr>
          <w:t>Proposal 20</w:t>
        </w:r>
        <w:r>
          <w:rPr>
            <w:rFonts w:asciiTheme="minorHAnsi" w:eastAsiaTheme="minorEastAsia" w:hAnsiTheme="minorHAnsi" w:cstheme="minorBidi"/>
            <w:b w:val="0"/>
            <w:noProof/>
            <w:sz w:val="22"/>
            <w:szCs w:val="22"/>
            <w:lang w:val="en-SE" w:eastAsia="en-SE"/>
          </w:rPr>
          <w:tab/>
        </w:r>
        <w:r w:rsidRPr="00C20AEE">
          <w:rPr>
            <w:rStyle w:val="Hyperlink"/>
            <w:rFonts w:cs="Arial"/>
            <w:noProof/>
            <w:lang w:val="en-US" w:eastAsia="en-GB"/>
          </w:rPr>
          <w:t xml:space="preserve">For groupcast, </w:t>
        </w:r>
        <w:r w:rsidRPr="00C20AEE">
          <w:rPr>
            <w:rStyle w:val="Hyperlink"/>
            <w:rFonts w:cs="Arial"/>
            <w:noProof/>
          </w:rPr>
          <w:t>the TX UE can only select the resources for the initial transmission associated with the time in which the on-duration timer at the TX UE is running</w:t>
        </w:r>
        <w:r w:rsidRPr="00C20AEE">
          <w:rPr>
            <w:rStyle w:val="Hyperlink"/>
            <w:noProof/>
          </w:rPr>
          <w:t>.</w:t>
        </w:r>
      </w:hyperlink>
    </w:p>
    <w:p w14:paraId="737B118D"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0" w:history="1">
        <w:r w:rsidRPr="00C20AEE">
          <w:rPr>
            <w:rStyle w:val="Hyperlink"/>
            <w:noProof/>
          </w:rPr>
          <w:t>Proposal 21</w:t>
        </w:r>
        <w:r>
          <w:rPr>
            <w:rFonts w:asciiTheme="minorHAnsi" w:eastAsiaTheme="minorEastAsia" w:hAnsiTheme="minorHAnsi" w:cstheme="minorBidi"/>
            <w:b w:val="0"/>
            <w:noProof/>
            <w:sz w:val="22"/>
            <w:szCs w:val="22"/>
            <w:lang w:val="en-SE" w:eastAsia="en-SE"/>
          </w:rPr>
          <w:tab/>
        </w:r>
        <w:r w:rsidRPr="00C20AEE">
          <w:rPr>
            <w:rStyle w:val="Hyperlink"/>
            <w:noProof/>
          </w:rPr>
          <w:t xml:space="preserve">Apply </w:t>
        </w:r>
        <w:r w:rsidRPr="00C20AEE">
          <w:rPr>
            <w:rStyle w:val="Hyperlink"/>
            <w:noProof/>
            <w:lang w:eastAsia="ja-JP"/>
          </w:rPr>
          <w:t xml:space="preserve">the </w:t>
        </w:r>
        <w:r w:rsidRPr="00C20AEE">
          <w:rPr>
            <w:rStyle w:val="Hyperlink"/>
            <w:noProof/>
            <w:lang w:val="en-US" w:eastAsia="en-GB"/>
          </w:rPr>
          <w:t>common default SL DRX configuration</w:t>
        </w:r>
        <w:r w:rsidRPr="00C20AEE">
          <w:rPr>
            <w:rStyle w:val="Hyperlink"/>
            <w:noProof/>
            <w:lang w:val="en-US"/>
          </w:rPr>
          <w:t xml:space="preserve"> for GC/BC also to DCR message targeting specific UE and </w:t>
        </w:r>
        <w:r w:rsidRPr="00C20AEE">
          <w:rPr>
            <w:rStyle w:val="Hyperlink"/>
            <w:noProof/>
          </w:rPr>
          <w:t xml:space="preserve">the other initial signalling </w:t>
        </w:r>
        <w:r w:rsidRPr="00C20AEE">
          <w:rPr>
            <w:rStyle w:val="Hyperlink"/>
            <w:noProof/>
            <w:lang w:val="en-US"/>
          </w:rPr>
          <w:t>sent after the DCR message and before the SL unicast DRX configuration is applied</w:t>
        </w:r>
        <w:r w:rsidRPr="00C20AEE">
          <w:rPr>
            <w:rStyle w:val="Hyperlink"/>
            <w:noProof/>
          </w:rPr>
          <w:t>.</w:t>
        </w:r>
      </w:hyperlink>
    </w:p>
    <w:p w14:paraId="535D56BE"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1" w:history="1">
        <w:r w:rsidRPr="00C20AEE">
          <w:rPr>
            <w:rStyle w:val="Hyperlink"/>
            <w:noProof/>
            <w:lang w:val="en-US"/>
          </w:rPr>
          <w:t>Proposal 22</w:t>
        </w:r>
        <w:r>
          <w:rPr>
            <w:rFonts w:asciiTheme="minorHAnsi" w:eastAsiaTheme="minorEastAsia" w:hAnsiTheme="minorHAnsi" w:cstheme="minorBidi"/>
            <w:b w:val="0"/>
            <w:noProof/>
            <w:sz w:val="22"/>
            <w:szCs w:val="22"/>
            <w:lang w:val="en-SE" w:eastAsia="en-SE"/>
          </w:rPr>
          <w:tab/>
        </w:r>
        <w:r w:rsidRPr="00C20AEE">
          <w:rPr>
            <w:rStyle w:val="Hyperlink"/>
            <w:noProof/>
            <w:lang w:val="en-US"/>
          </w:rPr>
          <w:t>For mode-1 re-transmission grant, if the MAC PDU has been generated (i.e., the initial transmission has been performed) and the re-transmission grant is dropped due to no Rx UE in active time, the UE reports NACK to the network.</w:t>
        </w:r>
      </w:hyperlink>
    </w:p>
    <w:p w14:paraId="3ED58F11"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2" w:history="1">
        <w:r w:rsidRPr="00C20AEE">
          <w:rPr>
            <w:rStyle w:val="Hyperlink"/>
            <w:noProof/>
            <w:lang w:val="en-US"/>
          </w:rPr>
          <w:t>Proposal 23</w:t>
        </w:r>
        <w:r>
          <w:rPr>
            <w:rFonts w:asciiTheme="minorHAnsi" w:eastAsiaTheme="minorEastAsia" w:hAnsiTheme="minorHAnsi" w:cstheme="minorBidi"/>
            <w:b w:val="0"/>
            <w:noProof/>
            <w:sz w:val="22"/>
            <w:szCs w:val="22"/>
            <w:lang w:val="en-SE" w:eastAsia="en-SE"/>
          </w:rPr>
          <w:tab/>
        </w:r>
        <w:r w:rsidRPr="00C20AEE">
          <w:rPr>
            <w:rStyle w:val="Hyperlink"/>
            <w:noProof/>
            <w:lang w:val="en-US"/>
          </w:rPr>
          <w:t>For mode-1 re-transmission grant, if the MAC PDU has NOT been generated (i.e., the initial transmission has NOT been performed) and the re-transmission grant is dropped due to no Rx UE in active time, the UE reports ACK to the network.</w:t>
        </w:r>
      </w:hyperlink>
    </w:p>
    <w:p w14:paraId="21DE4310"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3" w:history="1">
        <w:r w:rsidRPr="00C20AEE">
          <w:rPr>
            <w:rStyle w:val="Hyperlink"/>
            <w:noProof/>
            <w:lang w:eastAsia="ja-JP"/>
          </w:rPr>
          <w:t>Proposal 24</w:t>
        </w:r>
        <w:r>
          <w:rPr>
            <w:rFonts w:asciiTheme="minorHAnsi" w:eastAsiaTheme="minorEastAsia" w:hAnsiTheme="minorHAnsi" w:cstheme="minorBidi"/>
            <w:b w:val="0"/>
            <w:noProof/>
            <w:sz w:val="22"/>
            <w:szCs w:val="22"/>
            <w:lang w:val="en-SE" w:eastAsia="en-SE"/>
          </w:rPr>
          <w:tab/>
        </w:r>
        <w:r w:rsidRPr="00C20AEE">
          <w:rPr>
            <w:rStyle w:val="Hyperlink"/>
            <w:noProof/>
          </w:rPr>
          <w:t>For groupcast or broadcast, no additional mechanism nor information is needed in order to achieve alignment of Uu DRX and SL DRX.</w:t>
        </w:r>
      </w:hyperlink>
    </w:p>
    <w:p w14:paraId="66BF8604"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4" w:history="1">
        <w:r w:rsidRPr="00C20AEE">
          <w:rPr>
            <w:rStyle w:val="Hyperlink"/>
            <w:noProof/>
          </w:rPr>
          <w:t>Proposal 25</w:t>
        </w:r>
        <w:r>
          <w:rPr>
            <w:rFonts w:asciiTheme="minorHAnsi" w:eastAsiaTheme="minorEastAsia" w:hAnsiTheme="minorHAnsi" w:cstheme="minorBidi"/>
            <w:b w:val="0"/>
            <w:noProof/>
            <w:sz w:val="22"/>
            <w:szCs w:val="22"/>
            <w:lang w:val="en-SE" w:eastAsia="en-SE"/>
          </w:rPr>
          <w:tab/>
        </w:r>
        <w:r w:rsidRPr="00C20AEE">
          <w:rPr>
            <w:rStyle w:val="Hyperlink"/>
            <w:noProof/>
          </w:rPr>
          <w:t>It is enough to introduce a single capability bit for SL-DRX.</w:t>
        </w:r>
      </w:hyperlink>
    </w:p>
    <w:p w14:paraId="5C85330C"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5" w:history="1">
        <w:r w:rsidRPr="00C20AEE">
          <w:rPr>
            <w:rStyle w:val="Hyperlink"/>
            <w:noProof/>
          </w:rPr>
          <w:t>Proposal 26</w:t>
        </w:r>
        <w:r>
          <w:rPr>
            <w:rFonts w:asciiTheme="minorHAnsi" w:eastAsiaTheme="minorEastAsia" w:hAnsiTheme="minorHAnsi" w:cstheme="minorBidi"/>
            <w:b w:val="0"/>
            <w:noProof/>
            <w:sz w:val="22"/>
            <w:szCs w:val="22"/>
            <w:lang w:val="en-SE" w:eastAsia="en-SE"/>
          </w:rPr>
          <w:tab/>
        </w:r>
        <w:r w:rsidRPr="00C20AEE">
          <w:rPr>
            <w:rStyle w:val="Hyperlink"/>
            <w:noProof/>
          </w:rPr>
          <w:t>RAN2 to adopt a new term e.g., “communication profile” to replace the term “TX profile”.</w:t>
        </w:r>
      </w:hyperlink>
    </w:p>
    <w:p w14:paraId="7D044D44"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6" w:history="1">
        <w:r w:rsidRPr="00C20AEE">
          <w:rPr>
            <w:rStyle w:val="Hyperlink"/>
            <w:noProof/>
          </w:rPr>
          <w:t>Proposal 27</w:t>
        </w:r>
        <w:r>
          <w:rPr>
            <w:rFonts w:asciiTheme="minorHAnsi" w:eastAsiaTheme="minorEastAsia" w:hAnsiTheme="minorHAnsi" w:cstheme="minorBidi"/>
            <w:b w:val="0"/>
            <w:noProof/>
            <w:sz w:val="22"/>
            <w:szCs w:val="22"/>
            <w:lang w:val="en-SE" w:eastAsia="en-SE"/>
          </w:rPr>
          <w:tab/>
        </w:r>
        <w:r w:rsidRPr="00C20AEE">
          <w:rPr>
            <w:rStyle w:val="Hyperlink"/>
            <w:noProof/>
          </w:rPr>
          <w:t>Define rules for UE to determine which profile shall be applied in case UE has data with different profiles (e.g., belonging to different service types, etc.) for transmission, e.g., select the profile according to the service with the highest priority</w:t>
        </w:r>
        <w:r w:rsidRPr="00C20AEE">
          <w:rPr>
            <w:rStyle w:val="Hyperlink"/>
            <w:rFonts w:cs="Arial"/>
            <w:noProof/>
          </w:rPr>
          <w:t>.</w:t>
        </w:r>
      </w:hyperlink>
    </w:p>
    <w:p w14:paraId="291517D9"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7" w:history="1">
        <w:r w:rsidRPr="00C20AEE">
          <w:rPr>
            <w:rStyle w:val="Hyperlink"/>
            <w:noProof/>
          </w:rPr>
          <w:t>Proposal 28</w:t>
        </w:r>
        <w:r>
          <w:rPr>
            <w:rFonts w:asciiTheme="minorHAnsi" w:eastAsiaTheme="minorEastAsia" w:hAnsiTheme="minorHAnsi" w:cstheme="minorBidi"/>
            <w:b w:val="0"/>
            <w:noProof/>
            <w:sz w:val="22"/>
            <w:szCs w:val="22"/>
            <w:lang w:val="en-SE" w:eastAsia="en-SE"/>
          </w:rPr>
          <w:tab/>
        </w:r>
        <w:r w:rsidRPr="00C20AEE">
          <w:rPr>
            <w:rStyle w:val="Hyperlink"/>
            <w:rFonts w:cs="Arial"/>
            <w:noProof/>
          </w:rPr>
          <w:t xml:space="preserve">A RX UE may determine SL DRX to be disabled </w:t>
        </w:r>
        <w:r w:rsidRPr="00C20AEE">
          <w:rPr>
            <w:rStyle w:val="Hyperlink"/>
            <w:noProof/>
          </w:rPr>
          <w:t>when a new service becomes available and the TX profile of the new service doesn’t allow SL DRX to be applied</w:t>
        </w:r>
        <w:r w:rsidRPr="00C20AEE">
          <w:rPr>
            <w:rStyle w:val="Hyperlink"/>
            <w:rFonts w:cs="Arial"/>
            <w:noProof/>
          </w:rPr>
          <w:t>.</w:t>
        </w:r>
      </w:hyperlink>
    </w:p>
    <w:p w14:paraId="2940BA46" w14:textId="77777777" w:rsidR="00137BA1" w:rsidRDefault="00137B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32768" w:history="1">
        <w:r w:rsidRPr="00C20AEE">
          <w:rPr>
            <w:rStyle w:val="Hyperlink"/>
            <w:noProof/>
          </w:rPr>
          <w:t>Proposal 29</w:t>
        </w:r>
        <w:r>
          <w:rPr>
            <w:rFonts w:asciiTheme="minorHAnsi" w:eastAsiaTheme="minorEastAsia" w:hAnsiTheme="minorHAnsi" w:cstheme="minorBidi"/>
            <w:b w:val="0"/>
            <w:noProof/>
            <w:sz w:val="22"/>
            <w:szCs w:val="22"/>
            <w:lang w:val="en-SE" w:eastAsia="en-SE"/>
          </w:rPr>
          <w:tab/>
        </w:r>
        <w:r w:rsidRPr="00C20AEE">
          <w:rPr>
            <w:rStyle w:val="Hyperlink"/>
            <w:rFonts w:cs="Arial"/>
            <w:noProof/>
          </w:rPr>
          <w:t>Upon arrival of a new service whose TX profile doesn’t allow SL DRX to be applied, UE may inform this to its neighbour UEs which have unicast connections to the UE and the gNB if the UE is in RRC CONNECTED.</w:t>
        </w:r>
      </w:hyperlink>
    </w:p>
    <w:p w14:paraId="7891810D" w14:textId="0D195C33"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174" w:name="_In-sequence_SDU_delivery"/>
      <w:bookmarkEnd w:id="174"/>
      <w:r>
        <w:t>References</w:t>
      </w:r>
    </w:p>
    <w:p w14:paraId="16E7842A" w14:textId="5ECF4CC2" w:rsidR="00FA767E" w:rsidRDefault="00016BD7" w:rsidP="00545E42">
      <w:pPr>
        <w:pStyle w:val="Reference"/>
      </w:pPr>
      <w:bookmarkStart w:id="175" w:name="_Ref174151459"/>
      <w:bookmarkStart w:id="176" w:name="_Ref189809556"/>
      <w:r w:rsidRPr="00016BD7">
        <w:t>R2-2200938</w:t>
      </w:r>
      <w:r w:rsidR="00FF3E76">
        <w:t>,</w:t>
      </w:r>
      <w:r w:rsidR="00ED6801" w:rsidRPr="00ED6801">
        <w:t xml:space="preserve"> </w:t>
      </w:r>
      <w:r>
        <w:t>Remaining aspects of SL DRX</w:t>
      </w:r>
      <w:r w:rsidR="006C6262">
        <w:t xml:space="preserve">, </w:t>
      </w:r>
      <w:r w:rsidR="003B22F2">
        <w:t xml:space="preserve">RAN2#116b-e, </w:t>
      </w:r>
      <w:r w:rsidR="00ED6801" w:rsidRPr="00ED6801">
        <w:t>Ericsson</w:t>
      </w:r>
    </w:p>
    <w:bookmarkEnd w:id="175"/>
    <w:bookmarkEnd w:id="176"/>
    <w:p w14:paraId="4AC5F80E" w14:textId="77777777" w:rsidR="00FA767E" w:rsidRDefault="00FA767E">
      <w:pPr>
        <w:pStyle w:val="BodyText"/>
      </w:pPr>
    </w:p>
    <w:sectPr w:rsidR="00FA767E">
      <w:headerReference w:type="default" r:id="rId11"/>
      <w:footerReference w:type="default" r:id="rId12"/>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B8480" w14:textId="77777777" w:rsidR="00480574" w:rsidRDefault="00480574">
      <w:r>
        <w:separator/>
      </w:r>
    </w:p>
  </w:endnote>
  <w:endnote w:type="continuationSeparator" w:id="0">
    <w:p w14:paraId="7BF81B94" w14:textId="77777777" w:rsidR="00480574" w:rsidRDefault="00480574">
      <w:r>
        <w:continuationSeparator/>
      </w:r>
    </w:p>
  </w:endnote>
  <w:endnote w:type="continuationNotice" w:id="1">
    <w:p w14:paraId="558BF177" w14:textId="77777777" w:rsidR="00480574" w:rsidRDefault="0048057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A027" w14:textId="77777777" w:rsidR="000664EA" w:rsidRDefault="000664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9ACFF" w14:textId="77777777" w:rsidR="00480574" w:rsidRDefault="00480574">
      <w:r>
        <w:rPr>
          <w:color w:val="000000"/>
        </w:rPr>
        <w:separator/>
      </w:r>
    </w:p>
  </w:footnote>
  <w:footnote w:type="continuationSeparator" w:id="0">
    <w:p w14:paraId="4C5C57AD" w14:textId="77777777" w:rsidR="00480574" w:rsidRDefault="00480574">
      <w:r>
        <w:continuationSeparator/>
      </w:r>
    </w:p>
  </w:footnote>
  <w:footnote w:type="continuationNotice" w:id="1">
    <w:p w14:paraId="460B6FB3" w14:textId="77777777" w:rsidR="00480574" w:rsidRDefault="0048057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92E89" w14:textId="77777777" w:rsidR="000664EA" w:rsidRDefault="00066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2FD6"/>
    <w:multiLevelType w:val="multilevel"/>
    <w:tmpl w:val="C922B602"/>
    <w:lvl w:ilvl="0">
      <w:numFmt w:val="bullet"/>
      <w:lvlText w:val="●"/>
      <w:lvlJc w:val="left"/>
      <w:pPr>
        <w:ind w:left="901" w:hanging="360"/>
      </w:pPr>
      <w:rPr>
        <w:rFonts w:ascii="Ericsson Hilda" w:hAnsi="Ericsson Hilda"/>
      </w:rPr>
    </w:lvl>
    <w:lvl w:ilvl="1">
      <w:numFmt w:val="bullet"/>
      <w:lvlText w:val="●"/>
      <w:lvlJc w:val="left"/>
      <w:pPr>
        <w:ind w:left="1621" w:hanging="360"/>
      </w:pPr>
      <w:rPr>
        <w:rFonts w:ascii="Ericsson Hilda" w:hAnsi="Ericsson Hilda"/>
      </w:rPr>
    </w:lvl>
    <w:lvl w:ilvl="2">
      <w:numFmt w:val="bullet"/>
      <w:lvlText w:val="●"/>
      <w:lvlJc w:val="left"/>
      <w:pPr>
        <w:ind w:left="2341" w:hanging="360"/>
      </w:pPr>
      <w:rPr>
        <w:rFonts w:ascii="Ericsson Hilda" w:hAnsi="Ericsson Hilda"/>
      </w:rPr>
    </w:lvl>
    <w:lvl w:ilvl="3">
      <w:numFmt w:val="bullet"/>
      <w:lvlText w:val="●"/>
      <w:lvlJc w:val="left"/>
      <w:pPr>
        <w:ind w:left="3061" w:hanging="360"/>
      </w:pPr>
      <w:rPr>
        <w:rFonts w:ascii="Ericsson Hilda" w:hAnsi="Ericsson Hilda"/>
      </w:rPr>
    </w:lvl>
    <w:lvl w:ilvl="4">
      <w:numFmt w:val="bullet"/>
      <w:lvlText w:val="●"/>
      <w:lvlJc w:val="left"/>
      <w:pPr>
        <w:ind w:left="3781" w:hanging="360"/>
      </w:pPr>
      <w:rPr>
        <w:rFonts w:ascii="Ericsson Hilda" w:hAnsi="Ericsson Hilda"/>
      </w:rPr>
    </w:lvl>
    <w:lvl w:ilvl="5">
      <w:numFmt w:val="bullet"/>
      <w:lvlText w:val="●"/>
      <w:lvlJc w:val="left"/>
      <w:pPr>
        <w:ind w:left="4501" w:hanging="360"/>
      </w:pPr>
      <w:rPr>
        <w:rFonts w:ascii="Ericsson Hilda" w:hAnsi="Ericsson Hilda"/>
      </w:rPr>
    </w:lvl>
    <w:lvl w:ilvl="6">
      <w:numFmt w:val="bullet"/>
      <w:lvlText w:val="●"/>
      <w:lvlJc w:val="left"/>
      <w:pPr>
        <w:ind w:left="5221" w:hanging="360"/>
      </w:pPr>
      <w:rPr>
        <w:rFonts w:ascii="Ericsson Hilda" w:hAnsi="Ericsson Hilda"/>
      </w:rPr>
    </w:lvl>
    <w:lvl w:ilvl="7">
      <w:numFmt w:val="bullet"/>
      <w:lvlText w:val="●"/>
      <w:lvlJc w:val="left"/>
      <w:pPr>
        <w:ind w:left="5941" w:hanging="360"/>
      </w:pPr>
      <w:rPr>
        <w:rFonts w:ascii="Ericsson Hilda" w:hAnsi="Ericsson Hilda"/>
      </w:rPr>
    </w:lvl>
    <w:lvl w:ilvl="8">
      <w:numFmt w:val="bullet"/>
      <w:lvlText w:val="●"/>
      <w:lvlJc w:val="left"/>
      <w:pPr>
        <w:ind w:left="6661" w:hanging="360"/>
      </w:pPr>
      <w:rPr>
        <w:rFonts w:ascii="Ericsson Hilda" w:hAnsi="Ericsson Hilda"/>
      </w:rPr>
    </w:lvl>
  </w:abstractNum>
  <w:abstractNum w:abstractNumId="1"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9B0474"/>
    <w:multiLevelType w:val="multilevel"/>
    <w:tmpl w:val="FED6EFBA"/>
    <w:styleLink w:val="LFO3"/>
    <w:lvl w:ilvl="0">
      <w:start w:val="1"/>
      <w:numFmt w:val="decimal"/>
      <w:pStyle w:val="Proposal"/>
      <w:lvlText w:val="Proposal %1"/>
      <w:lvlJc w:val="left"/>
      <w:pPr>
        <w:ind w:left="1730" w:hanging="1304"/>
      </w:pPr>
    </w:lvl>
    <w:lvl w:ilvl="1">
      <w:start w:val="1"/>
      <w:numFmt w:val="lowerLetter"/>
      <w:lvlText w:val="%2."/>
      <w:lvlJc w:val="left"/>
      <w:pPr>
        <w:ind w:left="-834" w:hanging="360"/>
      </w:pPr>
    </w:lvl>
    <w:lvl w:ilvl="2">
      <w:start w:val="1"/>
      <w:numFmt w:val="lowerRoman"/>
      <w:lvlText w:val="%3."/>
      <w:lvlJc w:val="right"/>
      <w:pPr>
        <w:ind w:left="-114" w:hanging="180"/>
      </w:pPr>
    </w:lvl>
    <w:lvl w:ilvl="3">
      <w:start w:val="1"/>
      <w:numFmt w:val="decimal"/>
      <w:lvlText w:val="%4."/>
      <w:lvlJc w:val="left"/>
      <w:pPr>
        <w:ind w:left="606" w:hanging="360"/>
      </w:pPr>
    </w:lvl>
    <w:lvl w:ilvl="4">
      <w:start w:val="1"/>
      <w:numFmt w:val="lowerLetter"/>
      <w:lvlText w:val="%5."/>
      <w:lvlJc w:val="left"/>
      <w:pPr>
        <w:ind w:left="1326" w:hanging="360"/>
      </w:pPr>
    </w:lvl>
    <w:lvl w:ilvl="5">
      <w:start w:val="1"/>
      <w:numFmt w:val="lowerRoman"/>
      <w:lvlText w:val="%6."/>
      <w:lvlJc w:val="right"/>
      <w:pPr>
        <w:ind w:left="2046" w:hanging="180"/>
      </w:pPr>
    </w:lvl>
    <w:lvl w:ilvl="6">
      <w:start w:val="1"/>
      <w:numFmt w:val="decimal"/>
      <w:lvlText w:val="%7."/>
      <w:lvlJc w:val="left"/>
      <w:pPr>
        <w:ind w:left="2766" w:hanging="360"/>
      </w:pPr>
    </w:lvl>
    <w:lvl w:ilvl="7">
      <w:start w:val="1"/>
      <w:numFmt w:val="lowerLetter"/>
      <w:lvlText w:val="%8."/>
      <w:lvlJc w:val="left"/>
      <w:pPr>
        <w:ind w:left="3486" w:hanging="360"/>
      </w:pPr>
    </w:lvl>
    <w:lvl w:ilvl="8">
      <w:start w:val="1"/>
      <w:numFmt w:val="lowerRoman"/>
      <w:lvlText w:val="%9."/>
      <w:lvlJc w:val="right"/>
      <w:pPr>
        <w:ind w:left="4206" w:hanging="180"/>
      </w:pPr>
    </w:lvl>
  </w:abstractNum>
  <w:abstractNum w:abstractNumId="4"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24A04ACA"/>
    <w:multiLevelType w:val="hybridMultilevel"/>
    <w:tmpl w:val="CA829A76"/>
    <w:lvl w:ilvl="0" w:tplc="5D28452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2BBA4BFF"/>
    <w:multiLevelType w:val="hybridMultilevel"/>
    <w:tmpl w:val="FFA615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8"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260A50"/>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43F55006"/>
    <w:multiLevelType w:val="hybridMultilevel"/>
    <w:tmpl w:val="FE349CD6"/>
    <w:lvl w:ilvl="0" w:tplc="CF1843A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30"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1"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D16FB2"/>
    <w:multiLevelType w:val="hybridMultilevel"/>
    <w:tmpl w:val="7E4A7EB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487055"/>
    <w:multiLevelType w:val="hybridMultilevel"/>
    <w:tmpl w:val="9BFEFB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695506B"/>
    <w:multiLevelType w:val="hybridMultilevel"/>
    <w:tmpl w:val="A6EAF440"/>
    <w:lvl w:ilvl="0" w:tplc="14F8E848">
      <w:start w:val="5"/>
      <w:numFmt w:val="decimal"/>
      <w:lvlText w:val="%1:"/>
      <w:lvlJc w:val="left"/>
      <w:pPr>
        <w:ind w:left="19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8F16F2"/>
    <w:multiLevelType w:val="hybridMultilevel"/>
    <w:tmpl w:val="FD207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0"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41"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2"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3"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63AD2A36"/>
    <w:multiLevelType w:val="hybridMultilevel"/>
    <w:tmpl w:val="27B234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6" w15:restartNumberingAfterBreak="0">
    <w:nsid w:val="647101F0"/>
    <w:multiLevelType w:val="hybridMultilevel"/>
    <w:tmpl w:val="2D14C51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47" w15:restartNumberingAfterBreak="0">
    <w:nsid w:val="661B71F7"/>
    <w:multiLevelType w:val="hybridMultilevel"/>
    <w:tmpl w:val="D7406B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73F2B69"/>
    <w:multiLevelType w:val="hybridMultilevel"/>
    <w:tmpl w:val="18FAA83A"/>
    <w:lvl w:ilvl="0" w:tplc="0409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3"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74412362"/>
    <w:multiLevelType w:val="hybridMultilevel"/>
    <w:tmpl w:val="1BD2C9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6"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57"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8"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3"/>
  </w:num>
  <w:num w:numId="3">
    <w:abstractNumId w:val="15"/>
  </w:num>
  <w:num w:numId="4">
    <w:abstractNumId w:val="49"/>
  </w:num>
  <w:num w:numId="5">
    <w:abstractNumId w:val="7"/>
  </w:num>
  <w:num w:numId="6">
    <w:abstractNumId w:val="30"/>
  </w:num>
  <w:num w:numId="7">
    <w:abstractNumId w:val="42"/>
  </w:num>
  <w:num w:numId="8">
    <w:abstractNumId w:val="52"/>
  </w:num>
  <w:num w:numId="9">
    <w:abstractNumId w:val="29"/>
  </w:num>
  <w:num w:numId="10">
    <w:abstractNumId w:val="17"/>
  </w:num>
  <w:num w:numId="11">
    <w:abstractNumId w:val="13"/>
  </w:num>
  <w:num w:numId="12">
    <w:abstractNumId w:val="44"/>
  </w:num>
  <w:num w:numId="13">
    <w:abstractNumId w:val="40"/>
  </w:num>
  <w:num w:numId="14">
    <w:abstractNumId w:val="6"/>
  </w:num>
  <w:num w:numId="15">
    <w:abstractNumId w:val="0"/>
  </w:num>
  <w:num w:numId="16">
    <w:abstractNumId w:val="56"/>
  </w:num>
  <w:num w:numId="17">
    <w:abstractNumId w:val="39"/>
  </w:num>
  <w:num w:numId="18">
    <w:abstractNumId w:val="10"/>
  </w:num>
  <w:num w:numId="19">
    <w:abstractNumId w:val="54"/>
  </w:num>
  <w:num w:numId="20">
    <w:abstractNumId w:val="4"/>
  </w:num>
  <w:num w:numId="21">
    <w:abstractNumId w:val="32"/>
  </w:num>
  <w:num w:numId="22">
    <w:abstractNumId w:val="23"/>
  </w:num>
  <w:num w:numId="23">
    <w:abstractNumId w:val="25"/>
  </w:num>
  <w:num w:numId="24">
    <w:abstractNumId w:val="34"/>
  </w:num>
  <w:num w:numId="25">
    <w:abstractNumId w:val="9"/>
  </w:num>
  <w:num w:numId="26">
    <w:abstractNumId w:val="50"/>
  </w:num>
  <w:num w:numId="27">
    <w:abstractNumId w:val="58"/>
  </w:num>
  <w:num w:numId="28">
    <w:abstractNumId w:val="41"/>
  </w:num>
  <w:num w:numId="29">
    <w:abstractNumId w:val="21"/>
  </w:num>
  <w:num w:numId="30">
    <w:abstractNumId w:val="27"/>
  </w:num>
  <w:num w:numId="31">
    <w:abstractNumId w:val="22"/>
  </w:num>
  <w:num w:numId="32">
    <w:abstractNumId w:val="16"/>
  </w:num>
  <w:num w:numId="33">
    <w:abstractNumId w:val="2"/>
  </w:num>
  <w:num w:numId="34">
    <w:abstractNumId w:val="12"/>
  </w:num>
  <w:num w:numId="35">
    <w:abstractNumId w:val="1"/>
  </w:num>
  <w:num w:numId="36">
    <w:abstractNumId w:val="53"/>
  </w:num>
  <w:num w:numId="37">
    <w:abstractNumId w:val="43"/>
  </w:num>
  <w:num w:numId="38">
    <w:abstractNumId w:val="51"/>
  </w:num>
  <w:num w:numId="39">
    <w:abstractNumId w:val="31"/>
  </w:num>
  <w:num w:numId="40">
    <w:abstractNumId w:val="8"/>
  </w:num>
  <w:num w:numId="41">
    <w:abstractNumId w:val="1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57"/>
  </w:num>
  <w:num w:numId="45">
    <w:abstractNumId w:val="46"/>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 w:numId="48">
    <w:abstractNumId w:val="45"/>
  </w:num>
  <w:num w:numId="49">
    <w:abstractNumId w:val="14"/>
  </w:num>
  <w:num w:numId="50">
    <w:abstractNumId w:val="55"/>
  </w:num>
  <w:num w:numId="51">
    <w:abstractNumId w:val="33"/>
  </w:num>
  <w:num w:numId="52">
    <w:abstractNumId w:val="59"/>
  </w:num>
  <w:num w:numId="53">
    <w:abstractNumId w:val="19"/>
  </w:num>
  <w:num w:numId="54">
    <w:abstractNumId w:val="37"/>
  </w:num>
  <w:num w:numId="55">
    <w:abstractNumId w:val="35"/>
  </w:num>
  <w:num w:numId="56">
    <w:abstractNumId w:val="11"/>
  </w:num>
  <w:num w:numId="57">
    <w:abstractNumId w:val="28"/>
  </w:num>
  <w:num w:numId="58">
    <w:abstractNumId w:val="38"/>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num>
  <w:num w:numId="6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trackRevisions/>
  <w:defaultTabStop w:val="567"/>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5AC"/>
    <w:rsid w:val="000006E6"/>
    <w:rsid w:val="00000BC6"/>
    <w:rsid w:val="00001F7E"/>
    <w:rsid w:val="0000240D"/>
    <w:rsid w:val="0000268F"/>
    <w:rsid w:val="00003086"/>
    <w:rsid w:val="00003939"/>
    <w:rsid w:val="00004CB9"/>
    <w:rsid w:val="00005B5A"/>
    <w:rsid w:val="00005DAB"/>
    <w:rsid w:val="00007114"/>
    <w:rsid w:val="000108C3"/>
    <w:rsid w:val="000115DC"/>
    <w:rsid w:val="000126A9"/>
    <w:rsid w:val="00012772"/>
    <w:rsid w:val="000133D8"/>
    <w:rsid w:val="000138FD"/>
    <w:rsid w:val="00013E51"/>
    <w:rsid w:val="00014121"/>
    <w:rsid w:val="000146B4"/>
    <w:rsid w:val="0001506A"/>
    <w:rsid w:val="00015105"/>
    <w:rsid w:val="00016780"/>
    <w:rsid w:val="00016892"/>
    <w:rsid w:val="00016BD7"/>
    <w:rsid w:val="00017010"/>
    <w:rsid w:val="000210BE"/>
    <w:rsid w:val="000224A2"/>
    <w:rsid w:val="0002318B"/>
    <w:rsid w:val="000233D9"/>
    <w:rsid w:val="000235D7"/>
    <w:rsid w:val="00024DAD"/>
    <w:rsid w:val="00024EDF"/>
    <w:rsid w:val="00024FCA"/>
    <w:rsid w:val="0002569C"/>
    <w:rsid w:val="00025EA8"/>
    <w:rsid w:val="00026E74"/>
    <w:rsid w:val="00026F0F"/>
    <w:rsid w:val="000277F4"/>
    <w:rsid w:val="00027C02"/>
    <w:rsid w:val="00030085"/>
    <w:rsid w:val="0003013B"/>
    <w:rsid w:val="00030C32"/>
    <w:rsid w:val="00031679"/>
    <w:rsid w:val="000323D1"/>
    <w:rsid w:val="000329D2"/>
    <w:rsid w:val="00033B74"/>
    <w:rsid w:val="000362C0"/>
    <w:rsid w:val="000362C3"/>
    <w:rsid w:val="00036300"/>
    <w:rsid w:val="00036FEA"/>
    <w:rsid w:val="0003703F"/>
    <w:rsid w:val="000409EE"/>
    <w:rsid w:val="00040D02"/>
    <w:rsid w:val="00041B20"/>
    <w:rsid w:val="00041C8A"/>
    <w:rsid w:val="000424D6"/>
    <w:rsid w:val="00042A50"/>
    <w:rsid w:val="0004356C"/>
    <w:rsid w:val="0004382C"/>
    <w:rsid w:val="00043B98"/>
    <w:rsid w:val="00043DE1"/>
    <w:rsid w:val="00043EFE"/>
    <w:rsid w:val="00044382"/>
    <w:rsid w:val="00044556"/>
    <w:rsid w:val="00045D49"/>
    <w:rsid w:val="00045E9B"/>
    <w:rsid w:val="0004627F"/>
    <w:rsid w:val="00047A5C"/>
    <w:rsid w:val="00047B4B"/>
    <w:rsid w:val="00050467"/>
    <w:rsid w:val="00050468"/>
    <w:rsid w:val="0005084E"/>
    <w:rsid w:val="00050AB8"/>
    <w:rsid w:val="000519E7"/>
    <w:rsid w:val="00052743"/>
    <w:rsid w:val="00052F54"/>
    <w:rsid w:val="0005428E"/>
    <w:rsid w:val="000542AA"/>
    <w:rsid w:val="00055FB2"/>
    <w:rsid w:val="000602A7"/>
    <w:rsid w:val="00060692"/>
    <w:rsid w:val="000614A6"/>
    <w:rsid w:val="00061DC8"/>
    <w:rsid w:val="00062012"/>
    <w:rsid w:val="000635C7"/>
    <w:rsid w:val="00063FF7"/>
    <w:rsid w:val="00064F0D"/>
    <w:rsid w:val="00065667"/>
    <w:rsid w:val="000664EA"/>
    <w:rsid w:val="00066C63"/>
    <w:rsid w:val="0006726F"/>
    <w:rsid w:val="00067A2C"/>
    <w:rsid w:val="00070739"/>
    <w:rsid w:val="000709F2"/>
    <w:rsid w:val="00071777"/>
    <w:rsid w:val="00071BE3"/>
    <w:rsid w:val="00072C1C"/>
    <w:rsid w:val="00073628"/>
    <w:rsid w:val="00073B47"/>
    <w:rsid w:val="000743F5"/>
    <w:rsid w:val="00074CE6"/>
    <w:rsid w:val="00075004"/>
    <w:rsid w:val="0007595D"/>
    <w:rsid w:val="00075F08"/>
    <w:rsid w:val="000766E7"/>
    <w:rsid w:val="00076D71"/>
    <w:rsid w:val="0008119A"/>
    <w:rsid w:val="000812C5"/>
    <w:rsid w:val="00081DD2"/>
    <w:rsid w:val="0008269D"/>
    <w:rsid w:val="000828FF"/>
    <w:rsid w:val="000841B8"/>
    <w:rsid w:val="000863BA"/>
    <w:rsid w:val="00086F8F"/>
    <w:rsid w:val="000876A9"/>
    <w:rsid w:val="000877B9"/>
    <w:rsid w:val="000877DB"/>
    <w:rsid w:val="00090851"/>
    <w:rsid w:val="0009085E"/>
    <w:rsid w:val="0009087F"/>
    <w:rsid w:val="00090E9A"/>
    <w:rsid w:val="00092A6B"/>
    <w:rsid w:val="00093D29"/>
    <w:rsid w:val="000948B8"/>
    <w:rsid w:val="0009560A"/>
    <w:rsid w:val="000959AE"/>
    <w:rsid w:val="000A0811"/>
    <w:rsid w:val="000A1EE6"/>
    <w:rsid w:val="000A2F10"/>
    <w:rsid w:val="000A327F"/>
    <w:rsid w:val="000A4EAB"/>
    <w:rsid w:val="000A5F75"/>
    <w:rsid w:val="000A60C8"/>
    <w:rsid w:val="000A6726"/>
    <w:rsid w:val="000A778B"/>
    <w:rsid w:val="000A7884"/>
    <w:rsid w:val="000A799D"/>
    <w:rsid w:val="000A7EDE"/>
    <w:rsid w:val="000B0D5E"/>
    <w:rsid w:val="000B1DB9"/>
    <w:rsid w:val="000B2745"/>
    <w:rsid w:val="000B2FE7"/>
    <w:rsid w:val="000B34B4"/>
    <w:rsid w:val="000B4843"/>
    <w:rsid w:val="000B4AFD"/>
    <w:rsid w:val="000B5499"/>
    <w:rsid w:val="000B5787"/>
    <w:rsid w:val="000B5B0C"/>
    <w:rsid w:val="000B6634"/>
    <w:rsid w:val="000C03B9"/>
    <w:rsid w:val="000C059E"/>
    <w:rsid w:val="000C066A"/>
    <w:rsid w:val="000C0933"/>
    <w:rsid w:val="000C11ED"/>
    <w:rsid w:val="000C31B7"/>
    <w:rsid w:val="000C3D4B"/>
    <w:rsid w:val="000C4AC8"/>
    <w:rsid w:val="000C5AFC"/>
    <w:rsid w:val="000C6EB9"/>
    <w:rsid w:val="000D0288"/>
    <w:rsid w:val="000D0325"/>
    <w:rsid w:val="000D0B4D"/>
    <w:rsid w:val="000D0B87"/>
    <w:rsid w:val="000D209C"/>
    <w:rsid w:val="000D22CE"/>
    <w:rsid w:val="000D293B"/>
    <w:rsid w:val="000D341C"/>
    <w:rsid w:val="000D36E5"/>
    <w:rsid w:val="000D3C6C"/>
    <w:rsid w:val="000D5763"/>
    <w:rsid w:val="000D6D4C"/>
    <w:rsid w:val="000D75B5"/>
    <w:rsid w:val="000D782C"/>
    <w:rsid w:val="000D7C30"/>
    <w:rsid w:val="000E1508"/>
    <w:rsid w:val="000E31A1"/>
    <w:rsid w:val="000E409B"/>
    <w:rsid w:val="000E541D"/>
    <w:rsid w:val="000E65CF"/>
    <w:rsid w:val="000E6D5B"/>
    <w:rsid w:val="000E7673"/>
    <w:rsid w:val="000E7BB9"/>
    <w:rsid w:val="000E7C3F"/>
    <w:rsid w:val="000E7D90"/>
    <w:rsid w:val="000F025F"/>
    <w:rsid w:val="000F0668"/>
    <w:rsid w:val="000F07E4"/>
    <w:rsid w:val="000F0EF2"/>
    <w:rsid w:val="000F17FA"/>
    <w:rsid w:val="000F1F06"/>
    <w:rsid w:val="000F1FE0"/>
    <w:rsid w:val="000F245F"/>
    <w:rsid w:val="000F26E9"/>
    <w:rsid w:val="000F2BCC"/>
    <w:rsid w:val="000F2C90"/>
    <w:rsid w:val="000F2E73"/>
    <w:rsid w:val="000F3188"/>
    <w:rsid w:val="000F31C7"/>
    <w:rsid w:val="000F3369"/>
    <w:rsid w:val="000F4BA7"/>
    <w:rsid w:val="000F4F30"/>
    <w:rsid w:val="00100159"/>
    <w:rsid w:val="00100D38"/>
    <w:rsid w:val="00101866"/>
    <w:rsid w:val="00102122"/>
    <w:rsid w:val="001028A9"/>
    <w:rsid w:val="0010297C"/>
    <w:rsid w:val="00102A18"/>
    <w:rsid w:val="0010459A"/>
    <w:rsid w:val="0010774B"/>
    <w:rsid w:val="00107BAA"/>
    <w:rsid w:val="00110349"/>
    <w:rsid w:val="00110F3B"/>
    <w:rsid w:val="00111ABF"/>
    <w:rsid w:val="00111E28"/>
    <w:rsid w:val="00112AB8"/>
    <w:rsid w:val="00113CAD"/>
    <w:rsid w:val="001152D3"/>
    <w:rsid w:val="00116D2C"/>
    <w:rsid w:val="001209CE"/>
    <w:rsid w:val="001212BD"/>
    <w:rsid w:val="0012298E"/>
    <w:rsid w:val="00123835"/>
    <w:rsid w:val="00123B70"/>
    <w:rsid w:val="001242BB"/>
    <w:rsid w:val="00124BF0"/>
    <w:rsid w:val="0012516C"/>
    <w:rsid w:val="001261AB"/>
    <w:rsid w:val="00126602"/>
    <w:rsid w:val="00126826"/>
    <w:rsid w:val="00126B54"/>
    <w:rsid w:val="00126F22"/>
    <w:rsid w:val="00127413"/>
    <w:rsid w:val="00127B20"/>
    <w:rsid w:val="00127E31"/>
    <w:rsid w:val="001301C7"/>
    <w:rsid w:val="001302E2"/>
    <w:rsid w:val="0013079A"/>
    <w:rsid w:val="00130A2B"/>
    <w:rsid w:val="0013285B"/>
    <w:rsid w:val="00132FE2"/>
    <w:rsid w:val="001345DE"/>
    <w:rsid w:val="001351B1"/>
    <w:rsid w:val="001356E6"/>
    <w:rsid w:val="00136A4F"/>
    <w:rsid w:val="00136CE5"/>
    <w:rsid w:val="00137670"/>
    <w:rsid w:val="00137900"/>
    <w:rsid w:val="00137BA1"/>
    <w:rsid w:val="001411EE"/>
    <w:rsid w:val="00141887"/>
    <w:rsid w:val="00141C3E"/>
    <w:rsid w:val="00142912"/>
    <w:rsid w:val="00143325"/>
    <w:rsid w:val="00143E6C"/>
    <w:rsid w:val="001446AA"/>
    <w:rsid w:val="0014514A"/>
    <w:rsid w:val="00146FA7"/>
    <w:rsid w:val="00147034"/>
    <w:rsid w:val="00151111"/>
    <w:rsid w:val="00151228"/>
    <w:rsid w:val="00151441"/>
    <w:rsid w:val="00151FCA"/>
    <w:rsid w:val="0015206E"/>
    <w:rsid w:val="00152406"/>
    <w:rsid w:val="00152EBC"/>
    <w:rsid w:val="001533AC"/>
    <w:rsid w:val="00153B38"/>
    <w:rsid w:val="00153CDB"/>
    <w:rsid w:val="00153D27"/>
    <w:rsid w:val="00154235"/>
    <w:rsid w:val="001546D0"/>
    <w:rsid w:val="00154829"/>
    <w:rsid w:val="00154A1B"/>
    <w:rsid w:val="001552B9"/>
    <w:rsid w:val="0015546A"/>
    <w:rsid w:val="0015561C"/>
    <w:rsid w:val="00156518"/>
    <w:rsid w:val="00156FDD"/>
    <w:rsid w:val="00160268"/>
    <w:rsid w:val="001618C6"/>
    <w:rsid w:val="00161D81"/>
    <w:rsid w:val="0016368D"/>
    <w:rsid w:val="00164195"/>
    <w:rsid w:val="00164FD6"/>
    <w:rsid w:val="00165EDA"/>
    <w:rsid w:val="00166E6F"/>
    <w:rsid w:val="001677BF"/>
    <w:rsid w:val="001678B0"/>
    <w:rsid w:val="0017061B"/>
    <w:rsid w:val="00170C31"/>
    <w:rsid w:val="00170C55"/>
    <w:rsid w:val="00170F0D"/>
    <w:rsid w:val="00171855"/>
    <w:rsid w:val="00171C2F"/>
    <w:rsid w:val="00173E2B"/>
    <w:rsid w:val="00173E61"/>
    <w:rsid w:val="0017532E"/>
    <w:rsid w:val="00175A59"/>
    <w:rsid w:val="00175BD6"/>
    <w:rsid w:val="00175EE0"/>
    <w:rsid w:val="001770ED"/>
    <w:rsid w:val="0017747E"/>
    <w:rsid w:val="001810EC"/>
    <w:rsid w:val="00181A23"/>
    <w:rsid w:val="00182021"/>
    <w:rsid w:val="001823F6"/>
    <w:rsid w:val="0018312C"/>
    <w:rsid w:val="00183581"/>
    <w:rsid w:val="00184904"/>
    <w:rsid w:val="001849C6"/>
    <w:rsid w:val="00184CCD"/>
    <w:rsid w:val="00185166"/>
    <w:rsid w:val="00185DBF"/>
    <w:rsid w:val="00186595"/>
    <w:rsid w:val="00186599"/>
    <w:rsid w:val="00186ABF"/>
    <w:rsid w:val="00187702"/>
    <w:rsid w:val="00187C21"/>
    <w:rsid w:val="00190864"/>
    <w:rsid w:val="00190C81"/>
    <w:rsid w:val="00191070"/>
    <w:rsid w:val="00191C51"/>
    <w:rsid w:val="001934EE"/>
    <w:rsid w:val="00193D50"/>
    <w:rsid w:val="001943B2"/>
    <w:rsid w:val="001950AE"/>
    <w:rsid w:val="001959EC"/>
    <w:rsid w:val="00195D85"/>
    <w:rsid w:val="0019718E"/>
    <w:rsid w:val="001971C8"/>
    <w:rsid w:val="001A1E55"/>
    <w:rsid w:val="001A2518"/>
    <w:rsid w:val="001A2828"/>
    <w:rsid w:val="001A2B62"/>
    <w:rsid w:val="001A2EFB"/>
    <w:rsid w:val="001A4374"/>
    <w:rsid w:val="001A481C"/>
    <w:rsid w:val="001A4A2A"/>
    <w:rsid w:val="001A5EC1"/>
    <w:rsid w:val="001A5FED"/>
    <w:rsid w:val="001A6D24"/>
    <w:rsid w:val="001A7006"/>
    <w:rsid w:val="001A7DAF"/>
    <w:rsid w:val="001B1333"/>
    <w:rsid w:val="001B1A44"/>
    <w:rsid w:val="001B22E2"/>
    <w:rsid w:val="001B2404"/>
    <w:rsid w:val="001B2C19"/>
    <w:rsid w:val="001B2F6A"/>
    <w:rsid w:val="001B3361"/>
    <w:rsid w:val="001B40CA"/>
    <w:rsid w:val="001B43B9"/>
    <w:rsid w:val="001B4609"/>
    <w:rsid w:val="001B4725"/>
    <w:rsid w:val="001B55AC"/>
    <w:rsid w:val="001B6535"/>
    <w:rsid w:val="001B6E31"/>
    <w:rsid w:val="001B718E"/>
    <w:rsid w:val="001C028E"/>
    <w:rsid w:val="001C1093"/>
    <w:rsid w:val="001C1E72"/>
    <w:rsid w:val="001C26F9"/>
    <w:rsid w:val="001C42EE"/>
    <w:rsid w:val="001C43B2"/>
    <w:rsid w:val="001C4E7D"/>
    <w:rsid w:val="001C4F3F"/>
    <w:rsid w:val="001C6710"/>
    <w:rsid w:val="001C6779"/>
    <w:rsid w:val="001C6DA3"/>
    <w:rsid w:val="001C6E4A"/>
    <w:rsid w:val="001D0368"/>
    <w:rsid w:val="001D0435"/>
    <w:rsid w:val="001D0F3F"/>
    <w:rsid w:val="001D1C38"/>
    <w:rsid w:val="001D2C10"/>
    <w:rsid w:val="001D471E"/>
    <w:rsid w:val="001D4756"/>
    <w:rsid w:val="001D4945"/>
    <w:rsid w:val="001D57F7"/>
    <w:rsid w:val="001D66AB"/>
    <w:rsid w:val="001D6BDA"/>
    <w:rsid w:val="001D6F79"/>
    <w:rsid w:val="001D7ED7"/>
    <w:rsid w:val="001E039D"/>
    <w:rsid w:val="001E150C"/>
    <w:rsid w:val="001E1F8E"/>
    <w:rsid w:val="001E2B12"/>
    <w:rsid w:val="001E2E53"/>
    <w:rsid w:val="001E3C2C"/>
    <w:rsid w:val="001E41CF"/>
    <w:rsid w:val="001E5E37"/>
    <w:rsid w:val="001E644B"/>
    <w:rsid w:val="001E68C7"/>
    <w:rsid w:val="001E776B"/>
    <w:rsid w:val="001E794F"/>
    <w:rsid w:val="001F0074"/>
    <w:rsid w:val="001F098B"/>
    <w:rsid w:val="001F0BDA"/>
    <w:rsid w:val="001F16F6"/>
    <w:rsid w:val="001F1FE9"/>
    <w:rsid w:val="001F2D87"/>
    <w:rsid w:val="001F4780"/>
    <w:rsid w:val="001F53A6"/>
    <w:rsid w:val="001F696F"/>
    <w:rsid w:val="001F6F9E"/>
    <w:rsid w:val="001F7432"/>
    <w:rsid w:val="001F75D3"/>
    <w:rsid w:val="001F7D02"/>
    <w:rsid w:val="0020059D"/>
    <w:rsid w:val="00201ED5"/>
    <w:rsid w:val="00203149"/>
    <w:rsid w:val="00204F51"/>
    <w:rsid w:val="0020591A"/>
    <w:rsid w:val="002069DB"/>
    <w:rsid w:val="002069EA"/>
    <w:rsid w:val="00206AE6"/>
    <w:rsid w:val="00207BD4"/>
    <w:rsid w:val="0021100F"/>
    <w:rsid w:val="002118E4"/>
    <w:rsid w:val="0021216D"/>
    <w:rsid w:val="00212D25"/>
    <w:rsid w:val="00213050"/>
    <w:rsid w:val="00213215"/>
    <w:rsid w:val="00213DB3"/>
    <w:rsid w:val="00215049"/>
    <w:rsid w:val="002164ED"/>
    <w:rsid w:val="0021661D"/>
    <w:rsid w:val="002179EE"/>
    <w:rsid w:val="0022393B"/>
    <w:rsid w:val="00225FEE"/>
    <w:rsid w:val="00226E68"/>
    <w:rsid w:val="00227030"/>
    <w:rsid w:val="0022781A"/>
    <w:rsid w:val="00227B75"/>
    <w:rsid w:val="00227F8E"/>
    <w:rsid w:val="00227FA8"/>
    <w:rsid w:val="0023029D"/>
    <w:rsid w:val="00230C8B"/>
    <w:rsid w:val="00230EDA"/>
    <w:rsid w:val="002311C8"/>
    <w:rsid w:val="00231260"/>
    <w:rsid w:val="002318C0"/>
    <w:rsid w:val="0023196F"/>
    <w:rsid w:val="00231AEC"/>
    <w:rsid w:val="00231BFD"/>
    <w:rsid w:val="00233522"/>
    <w:rsid w:val="0023376A"/>
    <w:rsid w:val="00234670"/>
    <w:rsid w:val="002361BF"/>
    <w:rsid w:val="002364C2"/>
    <w:rsid w:val="002366D7"/>
    <w:rsid w:val="0023679F"/>
    <w:rsid w:val="0023689E"/>
    <w:rsid w:val="002368B3"/>
    <w:rsid w:val="0023717F"/>
    <w:rsid w:val="00237D9A"/>
    <w:rsid w:val="00240076"/>
    <w:rsid w:val="002417C1"/>
    <w:rsid w:val="00241853"/>
    <w:rsid w:val="002424FB"/>
    <w:rsid w:val="0024257C"/>
    <w:rsid w:val="0024306A"/>
    <w:rsid w:val="002430E2"/>
    <w:rsid w:val="00243FFC"/>
    <w:rsid w:val="00244189"/>
    <w:rsid w:val="002444D8"/>
    <w:rsid w:val="002451CD"/>
    <w:rsid w:val="00245B52"/>
    <w:rsid w:val="0024743A"/>
    <w:rsid w:val="0024754B"/>
    <w:rsid w:val="00247B7A"/>
    <w:rsid w:val="00247E87"/>
    <w:rsid w:val="002501B2"/>
    <w:rsid w:val="00250F17"/>
    <w:rsid w:val="00253334"/>
    <w:rsid w:val="00253383"/>
    <w:rsid w:val="00253AB1"/>
    <w:rsid w:val="0025427D"/>
    <w:rsid w:val="00255BD8"/>
    <w:rsid w:val="002561EC"/>
    <w:rsid w:val="00256DEC"/>
    <w:rsid w:val="00257AAE"/>
    <w:rsid w:val="00257D21"/>
    <w:rsid w:val="00257E45"/>
    <w:rsid w:val="00261B79"/>
    <w:rsid w:val="00261B84"/>
    <w:rsid w:val="00261E44"/>
    <w:rsid w:val="0026222E"/>
    <w:rsid w:val="002627FB"/>
    <w:rsid w:val="0026354D"/>
    <w:rsid w:val="00263E17"/>
    <w:rsid w:val="00263FA9"/>
    <w:rsid w:val="0026400A"/>
    <w:rsid w:val="002647FB"/>
    <w:rsid w:val="00264C22"/>
    <w:rsid w:val="00264D31"/>
    <w:rsid w:val="002652D0"/>
    <w:rsid w:val="00265DEC"/>
    <w:rsid w:val="00265FF4"/>
    <w:rsid w:val="002663EF"/>
    <w:rsid w:val="002664E9"/>
    <w:rsid w:val="00266D80"/>
    <w:rsid w:val="00267388"/>
    <w:rsid w:val="0027072A"/>
    <w:rsid w:val="002707B4"/>
    <w:rsid w:val="002709AF"/>
    <w:rsid w:val="0027236B"/>
    <w:rsid w:val="00272D19"/>
    <w:rsid w:val="00272EF1"/>
    <w:rsid w:val="00274B73"/>
    <w:rsid w:val="00274E86"/>
    <w:rsid w:val="00275D88"/>
    <w:rsid w:val="0027671B"/>
    <w:rsid w:val="00277E6C"/>
    <w:rsid w:val="00280D32"/>
    <w:rsid w:val="00280FD6"/>
    <w:rsid w:val="0028109B"/>
    <w:rsid w:val="002810E0"/>
    <w:rsid w:val="00282E82"/>
    <w:rsid w:val="002830AA"/>
    <w:rsid w:val="00283285"/>
    <w:rsid w:val="0028332F"/>
    <w:rsid w:val="00283FC5"/>
    <w:rsid w:val="002842F2"/>
    <w:rsid w:val="00284594"/>
    <w:rsid w:val="00284FE4"/>
    <w:rsid w:val="002850C8"/>
    <w:rsid w:val="002863BC"/>
    <w:rsid w:val="0028698D"/>
    <w:rsid w:val="00286AFD"/>
    <w:rsid w:val="00287864"/>
    <w:rsid w:val="0029045C"/>
    <w:rsid w:val="0029046A"/>
    <w:rsid w:val="00290FE9"/>
    <w:rsid w:val="002910F9"/>
    <w:rsid w:val="00291708"/>
    <w:rsid w:val="00291F3D"/>
    <w:rsid w:val="00291F42"/>
    <w:rsid w:val="00293E51"/>
    <w:rsid w:val="00294CDC"/>
    <w:rsid w:val="002959B8"/>
    <w:rsid w:val="0029734B"/>
    <w:rsid w:val="00297999"/>
    <w:rsid w:val="00297D2F"/>
    <w:rsid w:val="002A05D9"/>
    <w:rsid w:val="002A2BB3"/>
    <w:rsid w:val="002A2E09"/>
    <w:rsid w:val="002A33E5"/>
    <w:rsid w:val="002A3820"/>
    <w:rsid w:val="002A398A"/>
    <w:rsid w:val="002A3C4E"/>
    <w:rsid w:val="002A4812"/>
    <w:rsid w:val="002A5CD3"/>
    <w:rsid w:val="002A7CE8"/>
    <w:rsid w:val="002B0F22"/>
    <w:rsid w:val="002B168E"/>
    <w:rsid w:val="002B19E1"/>
    <w:rsid w:val="002B1CB1"/>
    <w:rsid w:val="002B2D43"/>
    <w:rsid w:val="002B3086"/>
    <w:rsid w:val="002B58DC"/>
    <w:rsid w:val="002B619F"/>
    <w:rsid w:val="002B66CC"/>
    <w:rsid w:val="002B6EDF"/>
    <w:rsid w:val="002B709C"/>
    <w:rsid w:val="002B7181"/>
    <w:rsid w:val="002B725C"/>
    <w:rsid w:val="002B7DA9"/>
    <w:rsid w:val="002C008B"/>
    <w:rsid w:val="002C060B"/>
    <w:rsid w:val="002C0841"/>
    <w:rsid w:val="002C0EB5"/>
    <w:rsid w:val="002C2C26"/>
    <w:rsid w:val="002C2C4F"/>
    <w:rsid w:val="002C2CB2"/>
    <w:rsid w:val="002C2F93"/>
    <w:rsid w:val="002C3426"/>
    <w:rsid w:val="002C4C9D"/>
    <w:rsid w:val="002C56BC"/>
    <w:rsid w:val="002D1918"/>
    <w:rsid w:val="002D21A7"/>
    <w:rsid w:val="002D2B39"/>
    <w:rsid w:val="002D35D9"/>
    <w:rsid w:val="002D4612"/>
    <w:rsid w:val="002D51DB"/>
    <w:rsid w:val="002D5867"/>
    <w:rsid w:val="002D5EA2"/>
    <w:rsid w:val="002D63CE"/>
    <w:rsid w:val="002D6F9E"/>
    <w:rsid w:val="002D719B"/>
    <w:rsid w:val="002D75F8"/>
    <w:rsid w:val="002D78C1"/>
    <w:rsid w:val="002D7A6E"/>
    <w:rsid w:val="002E0203"/>
    <w:rsid w:val="002E11AF"/>
    <w:rsid w:val="002E2861"/>
    <w:rsid w:val="002E2FE7"/>
    <w:rsid w:val="002E3575"/>
    <w:rsid w:val="002E3720"/>
    <w:rsid w:val="002E3A6B"/>
    <w:rsid w:val="002E402A"/>
    <w:rsid w:val="002E4D67"/>
    <w:rsid w:val="002E521C"/>
    <w:rsid w:val="002E53BC"/>
    <w:rsid w:val="002E554B"/>
    <w:rsid w:val="002E5BC2"/>
    <w:rsid w:val="002E60B3"/>
    <w:rsid w:val="002E648F"/>
    <w:rsid w:val="002E6C17"/>
    <w:rsid w:val="002E7655"/>
    <w:rsid w:val="002E7978"/>
    <w:rsid w:val="002E79A6"/>
    <w:rsid w:val="002E7F19"/>
    <w:rsid w:val="002F168B"/>
    <w:rsid w:val="002F2A0F"/>
    <w:rsid w:val="002F3416"/>
    <w:rsid w:val="002F4D4E"/>
    <w:rsid w:val="002F55EC"/>
    <w:rsid w:val="002F564B"/>
    <w:rsid w:val="002F6234"/>
    <w:rsid w:val="002F68E9"/>
    <w:rsid w:val="002F6D4A"/>
    <w:rsid w:val="002F7B61"/>
    <w:rsid w:val="0030081F"/>
    <w:rsid w:val="0030158C"/>
    <w:rsid w:val="003017C8"/>
    <w:rsid w:val="0030227B"/>
    <w:rsid w:val="003024B4"/>
    <w:rsid w:val="00303874"/>
    <w:rsid w:val="00303D9B"/>
    <w:rsid w:val="0030415E"/>
    <w:rsid w:val="00304E02"/>
    <w:rsid w:val="00305349"/>
    <w:rsid w:val="00306B71"/>
    <w:rsid w:val="00306CF3"/>
    <w:rsid w:val="00307152"/>
    <w:rsid w:val="00307BAE"/>
    <w:rsid w:val="00307D48"/>
    <w:rsid w:val="003106B7"/>
    <w:rsid w:val="0031133C"/>
    <w:rsid w:val="0031174F"/>
    <w:rsid w:val="00311A16"/>
    <w:rsid w:val="0031273C"/>
    <w:rsid w:val="003129F5"/>
    <w:rsid w:val="003136DC"/>
    <w:rsid w:val="0031452E"/>
    <w:rsid w:val="00314A92"/>
    <w:rsid w:val="00316963"/>
    <w:rsid w:val="00317329"/>
    <w:rsid w:val="00317B2B"/>
    <w:rsid w:val="00317FEB"/>
    <w:rsid w:val="0032094D"/>
    <w:rsid w:val="00320A34"/>
    <w:rsid w:val="003211ED"/>
    <w:rsid w:val="003213D6"/>
    <w:rsid w:val="0032140B"/>
    <w:rsid w:val="00321518"/>
    <w:rsid w:val="00322945"/>
    <w:rsid w:val="00322996"/>
    <w:rsid w:val="00322E66"/>
    <w:rsid w:val="003232C1"/>
    <w:rsid w:val="00323FA5"/>
    <w:rsid w:val="00324A5C"/>
    <w:rsid w:val="00325499"/>
    <w:rsid w:val="0032578E"/>
    <w:rsid w:val="00325B41"/>
    <w:rsid w:val="00325B9F"/>
    <w:rsid w:val="003260AE"/>
    <w:rsid w:val="00326D65"/>
    <w:rsid w:val="00326E7E"/>
    <w:rsid w:val="00326EBA"/>
    <w:rsid w:val="00327884"/>
    <w:rsid w:val="003303EA"/>
    <w:rsid w:val="00330835"/>
    <w:rsid w:val="0033091C"/>
    <w:rsid w:val="0033103E"/>
    <w:rsid w:val="0033119B"/>
    <w:rsid w:val="00331487"/>
    <w:rsid w:val="00332B48"/>
    <w:rsid w:val="00333E8F"/>
    <w:rsid w:val="00335509"/>
    <w:rsid w:val="00335915"/>
    <w:rsid w:val="00335A21"/>
    <w:rsid w:val="00335DC2"/>
    <w:rsid w:val="0033648D"/>
    <w:rsid w:val="003371B7"/>
    <w:rsid w:val="00337C56"/>
    <w:rsid w:val="00340938"/>
    <w:rsid w:val="00341B69"/>
    <w:rsid w:val="00342924"/>
    <w:rsid w:val="0034511F"/>
    <w:rsid w:val="0034532A"/>
    <w:rsid w:val="00345413"/>
    <w:rsid w:val="003455C2"/>
    <w:rsid w:val="00346314"/>
    <w:rsid w:val="0034677B"/>
    <w:rsid w:val="00346C5D"/>
    <w:rsid w:val="003514CE"/>
    <w:rsid w:val="00352206"/>
    <w:rsid w:val="0035225A"/>
    <w:rsid w:val="0035271C"/>
    <w:rsid w:val="003533CF"/>
    <w:rsid w:val="00354402"/>
    <w:rsid w:val="0035458B"/>
    <w:rsid w:val="00355505"/>
    <w:rsid w:val="00355809"/>
    <w:rsid w:val="00356657"/>
    <w:rsid w:val="003569FF"/>
    <w:rsid w:val="00356CB0"/>
    <w:rsid w:val="00360211"/>
    <w:rsid w:val="003608F3"/>
    <w:rsid w:val="00360B6E"/>
    <w:rsid w:val="00360BA7"/>
    <w:rsid w:val="00361B96"/>
    <w:rsid w:val="0036255D"/>
    <w:rsid w:val="003647E0"/>
    <w:rsid w:val="00366154"/>
    <w:rsid w:val="00367235"/>
    <w:rsid w:val="00367F85"/>
    <w:rsid w:val="0037099D"/>
    <w:rsid w:val="003718CA"/>
    <w:rsid w:val="00371C17"/>
    <w:rsid w:val="00371D3E"/>
    <w:rsid w:val="003726EC"/>
    <w:rsid w:val="00373342"/>
    <w:rsid w:val="0037443F"/>
    <w:rsid w:val="00374CCF"/>
    <w:rsid w:val="003751D8"/>
    <w:rsid w:val="003764EF"/>
    <w:rsid w:val="003766ED"/>
    <w:rsid w:val="00376D05"/>
    <w:rsid w:val="00376EAC"/>
    <w:rsid w:val="0037775A"/>
    <w:rsid w:val="00377C9F"/>
    <w:rsid w:val="003812E6"/>
    <w:rsid w:val="0038356E"/>
    <w:rsid w:val="00383B12"/>
    <w:rsid w:val="00383BFD"/>
    <w:rsid w:val="00383DBB"/>
    <w:rsid w:val="00384092"/>
    <w:rsid w:val="0038538D"/>
    <w:rsid w:val="00386759"/>
    <w:rsid w:val="0038690E"/>
    <w:rsid w:val="00387225"/>
    <w:rsid w:val="003879CB"/>
    <w:rsid w:val="00390375"/>
    <w:rsid w:val="0039083B"/>
    <w:rsid w:val="00390A5D"/>
    <w:rsid w:val="0039104F"/>
    <w:rsid w:val="0039141B"/>
    <w:rsid w:val="0039145A"/>
    <w:rsid w:val="00391CA4"/>
    <w:rsid w:val="00391F23"/>
    <w:rsid w:val="00392020"/>
    <w:rsid w:val="003921D1"/>
    <w:rsid w:val="003924CF"/>
    <w:rsid w:val="003928E0"/>
    <w:rsid w:val="00392C87"/>
    <w:rsid w:val="00393207"/>
    <w:rsid w:val="00393B4B"/>
    <w:rsid w:val="00393F98"/>
    <w:rsid w:val="003940A9"/>
    <w:rsid w:val="00394E10"/>
    <w:rsid w:val="00395371"/>
    <w:rsid w:val="00396081"/>
    <w:rsid w:val="003A0272"/>
    <w:rsid w:val="003A0C85"/>
    <w:rsid w:val="003A0FDF"/>
    <w:rsid w:val="003A12D7"/>
    <w:rsid w:val="003A16EF"/>
    <w:rsid w:val="003A1A24"/>
    <w:rsid w:val="003A2C59"/>
    <w:rsid w:val="003A3480"/>
    <w:rsid w:val="003A3693"/>
    <w:rsid w:val="003A4E7D"/>
    <w:rsid w:val="003A52C8"/>
    <w:rsid w:val="003A59DD"/>
    <w:rsid w:val="003A6C4B"/>
    <w:rsid w:val="003A741C"/>
    <w:rsid w:val="003A755C"/>
    <w:rsid w:val="003A7F51"/>
    <w:rsid w:val="003B126D"/>
    <w:rsid w:val="003B22F2"/>
    <w:rsid w:val="003B34E5"/>
    <w:rsid w:val="003B3AB0"/>
    <w:rsid w:val="003B3AE6"/>
    <w:rsid w:val="003B3F4B"/>
    <w:rsid w:val="003B4385"/>
    <w:rsid w:val="003B5458"/>
    <w:rsid w:val="003B571B"/>
    <w:rsid w:val="003B5F7D"/>
    <w:rsid w:val="003B7CB3"/>
    <w:rsid w:val="003C1D8E"/>
    <w:rsid w:val="003C2F15"/>
    <w:rsid w:val="003C3366"/>
    <w:rsid w:val="003C3856"/>
    <w:rsid w:val="003C46A9"/>
    <w:rsid w:val="003C4961"/>
    <w:rsid w:val="003C52BC"/>
    <w:rsid w:val="003C5CC9"/>
    <w:rsid w:val="003C6368"/>
    <w:rsid w:val="003C70D1"/>
    <w:rsid w:val="003C71EF"/>
    <w:rsid w:val="003C7A8B"/>
    <w:rsid w:val="003D132D"/>
    <w:rsid w:val="003D2F03"/>
    <w:rsid w:val="003D4FE5"/>
    <w:rsid w:val="003D5131"/>
    <w:rsid w:val="003D597F"/>
    <w:rsid w:val="003D598B"/>
    <w:rsid w:val="003D6BD2"/>
    <w:rsid w:val="003D6E8C"/>
    <w:rsid w:val="003D763B"/>
    <w:rsid w:val="003D78AB"/>
    <w:rsid w:val="003D7C24"/>
    <w:rsid w:val="003E0E87"/>
    <w:rsid w:val="003E0F64"/>
    <w:rsid w:val="003E1249"/>
    <w:rsid w:val="003E1F75"/>
    <w:rsid w:val="003E20DA"/>
    <w:rsid w:val="003E303E"/>
    <w:rsid w:val="003E30C5"/>
    <w:rsid w:val="003E30E3"/>
    <w:rsid w:val="003E3C8C"/>
    <w:rsid w:val="003E4237"/>
    <w:rsid w:val="003E4548"/>
    <w:rsid w:val="003E474F"/>
    <w:rsid w:val="003E5776"/>
    <w:rsid w:val="003E5A37"/>
    <w:rsid w:val="003E6173"/>
    <w:rsid w:val="003E7D4C"/>
    <w:rsid w:val="003F10B1"/>
    <w:rsid w:val="003F1247"/>
    <w:rsid w:val="003F2690"/>
    <w:rsid w:val="003F2AF3"/>
    <w:rsid w:val="003F2FC1"/>
    <w:rsid w:val="003F5098"/>
    <w:rsid w:val="003F5337"/>
    <w:rsid w:val="003F5423"/>
    <w:rsid w:val="003F58D6"/>
    <w:rsid w:val="003F6425"/>
    <w:rsid w:val="003F7BE7"/>
    <w:rsid w:val="004012DE"/>
    <w:rsid w:val="0040156E"/>
    <w:rsid w:val="00401BC6"/>
    <w:rsid w:val="00401DFD"/>
    <w:rsid w:val="00406783"/>
    <w:rsid w:val="00410717"/>
    <w:rsid w:val="00412906"/>
    <w:rsid w:val="0041457A"/>
    <w:rsid w:val="0041459D"/>
    <w:rsid w:val="004149BA"/>
    <w:rsid w:val="00414AA8"/>
    <w:rsid w:val="004150E2"/>
    <w:rsid w:val="004151CF"/>
    <w:rsid w:val="00415BCA"/>
    <w:rsid w:val="004174C7"/>
    <w:rsid w:val="00417593"/>
    <w:rsid w:val="004178B4"/>
    <w:rsid w:val="00417AA1"/>
    <w:rsid w:val="004202A3"/>
    <w:rsid w:val="00420679"/>
    <w:rsid w:val="004207F8"/>
    <w:rsid w:val="004212A9"/>
    <w:rsid w:val="00421626"/>
    <w:rsid w:val="00421A21"/>
    <w:rsid w:val="00422015"/>
    <w:rsid w:val="00422335"/>
    <w:rsid w:val="004230BC"/>
    <w:rsid w:val="00423265"/>
    <w:rsid w:val="004249C4"/>
    <w:rsid w:val="00425D54"/>
    <w:rsid w:val="00427898"/>
    <w:rsid w:val="00427BCE"/>
    <w:rsid w:val="00430452"/>
    <w:rsid w:val="004316BA"/>
    <w:rsid w:val="00433B14"/>
    <w:rsid w:val="004343AA"/>
    <w:rsid w:val="00434E54"/>
    <w:rsid w:val="004355B8"/>
    <w:rsid w:val="004356AD"/>
    <w:rsid w:val="004368A8"/>
    <w:rsid w:val="00436E53"/>
    <w:rsid w:val="004406FC"/>
    <w:rsid w:val="0044091E"/>
    <w:rsid w:val="00440CA2"/>
    <w:rsid w:val="00440D0C"/>
    <w:rsid w:val="00440F61"/>
    <w:rsid w:val="00440FF8"/>
    <w:rsid w:val="00442328"/>
    <w:rsid w:val="00442A14"/>
    <w:rsid w:val="00444E5F"/>
    <w:rsid w:val="00446034"/>
    <w:rsid w:val="00446858"/>
    <w:rsid w:val="004469F1"/>
    <w:rsid w:val="00446AEF"/>
    <w:rsid w:val="00447C90"/>
    <w:rsid w:val="004509B8"/>
    <w:rsid w:val="004519E5"/>
    <w:rsid w:val="004525D9"/>
    <w:rsid w:val="0045295D"/>
    <w:rsid w:val="00453334"/>
    <w:rsid w:val="00453DE6"/>
    <w:rsid w:val="004544AA"/>
    <w:rsid w:val="00454C39"/>
    <w:rsid w:val="0045507B"/>
    <w:rsid w:val="004558A9"/>
    <w:rsid w:val="00455E3A"/>
    <w:rsid w:val="00456AFE"/>
    <w:rsid w:val="00456C2C"/>
    <w:rsid w:val="00457642"/>
    <w:rsid w:val="004578E8"/>
    <w:rsid w:val="004606CE"/>
    <w:rsid w:val="00460791"/>
    <w:rsid w:val="004612FA"/>
    <w:rsid w:val="00461F76"/>
    <w:rsid w:val="00462D86"/>
    <w:rsid w:val="00463071"/>
    <w:rsid w:val="00464798"/>
    <w:rsid w:val="00464DFA"/>
    <w:rsid w:val="004655F3"/>
    <w:rsid w:val="00465AD3"/>
    <w:rsid w:val="00465B69"/>
    <w:rsid w:val="00466322"/>
    <w:rsid w:val="0046638D"/>
    <w:rsid w:val="004671A3"/>
    <w:rsid w:val="00467B8D"/>
    <w:rsid w:val="00467F2C"/>
    <w:rsid w:val="00470BDD"/>
    <w:rsid w:val="00470EE9"/>
    <w:rsid w:val="0047215D"/>
    <w:rsid w:val="004727F0"/>
    <w:rsid w:val="0047282A"/>
    <w:rsid w:val="00472A73"/>
    <w:rsid w:val="00474BBE"/>
    <w:rsid w:val="00474CCC"/>
    <w:rsid w:val="00476690"/>
    <w:rsid w:val="00477DFD"/>
    <w:rsid w:val="00480574"/>
    <w:rsid w:val="00480AD8"/>
    <w:rsid w:val="00480B56"/>
    <w:rsid w:val="004811FF"/>
    <w:rsid w:val="0048206A"/>
    <w:rsid w:val="004824DD"/>
    <w:rsid w:val="004835CE"/>
    <w:rsid w:val="00483AE1"/>
    <w:rsid w:val="00484080"/>
    <w:rsid w:val="004843C5"/>
    <w:rsid w:val="004845EC"/>
    <w:rsid w:val="004868E9"/>
    <w:rsid w:val="00486CDB"/>
    <w:rsid w:val="00487DEF"/>
    <w:rsid w:val="00492BBD"/>
    <w:rsid w:val="00492E3A"/>
    <w:rsid w:val="0049331F"/>
    <w:rsid w:val="00493C8C"/>
    <w:rsid w:val="00493FF3"/>
    <w:rsid w:val="00495520"/>
    <w:rsid w:val="00495C95"/>
    <w:rsid w:val="00495EA1"/>
    <w:rsid w:val="004965AF"/>
    <w:rsid w:val="00496CD5"/>
    <w:rsid w:val="00497A71"/>
    <w:rsid w:val="00497D1B"/>
    <w:rsid w:val="004A00AD"/>
    <w:rsid w:val="004A0861"/>
    <w:rsid w:val="004A0FE5"/>
    <w:rsid w:val="004A1AB3"/>
    <w:rsid w:val="004A2039"/>
    <w:rsid w:val="004A29DC"/>
    <w:rsid w:val="004A2BF6"/>
    <w:rsid w:val="004A355B"/>
    <w:rsid w:val="004A57EC"/>
    <w:rsid w:val="004A6203"/>
    <w:rsid w:val="004A72CB"/>
    <w:rsid w:val="004B01C8"/>
    <w:rsid w:val="004B032E"/>
    <w:rsid w:val="004B2199"/>
    <w:rsid w:val="004B2791"/>
    <w:rsid w:val="004B2DE6"/>
    <w:rsid w:val="004B2EBE"/>
    <w:rsid w:val="004B2EC8"/>
    <w:rsid w:val="004B354B"/>
    <w:rsid w:val="004B3765"/>
    <w:rsid w:val="004B3960"/>
    <w:rsid w:val="004B3CB9"/>
    <w:rsid w:val="004B56F8"/>
    <w:rsid w:val="004B5A97"/>
    <w:rsid w:val="004B5AE1"/>
    <w:rsid w:val="004B61E4"/>
    <w:rsid w:val="004B653C"/>
    <w:rsid w:val="004C0C32"/>
    <w:rsid w:val="004C1CDA"/>
    <w:rsid w:val="004C3597"/>
    <w:rsid w:val="004C3FC4"/>
    <w:rsid w:val="004C5438"/>
    <w:rsid w:val="004C6600"/>
    <w:rsid w:val="004C6CF5"/>
    <w:rsid w:val="004C7579"/>
    <w:rsid w:val="004C7992"/>
    <w:rsid w:val="004C7A8E"/>
    <w:rsid w:val="004D0545"/>
    <w:rsid w:val="004D0852"/>
    <w:rsid w:val="004D0B12"/>
    <w:rsid w:val="004D0BBB"/>
    <w:rsid w:val="004D21A2"/>
    <w:rsid w:val="004D280A"/>
    <w:rsid w:val="004D2B80"/>
    <w:rsid w:val="004D2C57"/>
    <w:rsid w:val="004D37F5"/>
    <w:rsid w:val="004D3FEE"/>
    <w:rsid w:val="004D403E"/>
    <w:rsid w:val="004D4298"/>
    <w:rsid w:val="004D50D9"/>
    <w:rsid w:val="004D56E0"/>
    <w:rsid w:val="004D58E9"/>
    <w:rsid w:val="004D5A22"/>
    <w:rsid w:val="004D63BD"/>
    <w:rsid w:val="004D64F5"/>
    <w:rsid w:val="004D6828"/>
    <w:rsid w:val="004D6D87"/>
    <w:rsid w:val="004D7185"/>
    <w:rsid w:val="004D7831"/>
    <w:rsid w:val="004E0113"/>
    <w:rsid w:val="004E09D8"/>
    <w:rsid w:val="004E2DAC"/>
    <w:rsid w:val="004E32B4"/>
    <w:rsid w:val="004E4836"/>
    <w:rsid w:val="004E50FB"/>
    <w:rsid w:val="004E5E01"/>
    <w:rsid w:val="004E6389"/>
    <w:rsid w:val="004E6875"/>
    <w:rsid w:val="004E6CBB"/>
    <w:rsid w:val="004E6F34"/>
    <w:rsid w:val="004E75A2"/>
    <w:rsid w:val="004E7961"/>
    <w:rsid w:val="004F0261"/>
    <w:rsid w:val="004F0D89"/>
    <w:rsid w:val="004F14D2"/>
    <w:rsid w:val="004F1F0B"/>
    <w:rsid w:val="004F3F6A"/>
    <w:rsid w:val="004F3FB8"/>
    <w:rsid w:val="004F471F"/>
    <w:rsid w:val="004F4B40"/>
    <w:rsid w:val="004F4B84"/>
    <w:rsid w:val="004F6F40"/>
    <w:rsid w:val="004F73EB"/>
    <w:rsid w:val="00501790"/>
    <w:rsid w:val="00501814"/>
    <w:rsid w:val="00501C3F"/>
    <w:rsid w:val="00501DDF"/>
    <w:rsid w:val="00502862"/>
    <w:rsid w:val="00503E6C"/>
    <w:rsid w:val="00504881"/>
    <w:rsid w:val="00506DA3"/>
    <w:rsid w:val="005075AC"/>
    <w:rsid w:val="005077A7"/>
    <w:rsid w:val="0051246C"/>
    <w:rsid w:val="0051256E"/>
    <w:rsid w:val="00512BC8"/>
    <w:rsid w:val="0051385C"/>
    <w:rsid w:val="00513BDF"/>
    <w:rsid w:val="00514BCE"/>
    <w:rsid w:val="00515B65"/>
    <w:rsid w:val="00516A6A"/>
    <w:rsid w:val="00516E73"/>
    <w:rsid w:val="005174E2"/>
    <w:rsid w:val="005209BC"/>
    <w:rsid w:val="00520CD5"/>
    <w:rsid w:val="0052217E"/>
    <w:rsid w:val="005228B4"/>
    <w:rsid w:val="00523442"/>
    <w:rsid w:val="00523D74"/>
    <w:rsid w:val="005243B9"/>
    <w:rsid w:val="00524DE1"/>
    <w:rsid w:val="00524F27"/>
    <w:rsid w:val="00525AD3"/>
    <w:rsid w:val="00525B9B"/>
    <w:rsid w:val="00526C09"/>
    <w:rsid w:val="005274C2"/>
    <w:rsid w:val="005277FE"/>
    <w:rsid w:val="00531757"/>
    <w:rsid w:val="00531D88"/>
    <w:rsid w:val="0053276A"/>
    <w:rsid w:val="005360B0"/>
    <w:rsid w:val="00536129"/>
    <w:rsid w:val="00536C28"/>
    <w:rsid w:val="00540F9A"/>
    <w:rsid w:val="005432A8"/>
    <w:rsid w:val="00544218"/>
    <w:rsid w:val="00545037"/>
    <w:rsid w:val="00545E42"/>
    <w:rsid w:val="005469A8"/>
    <w:rsid w:val="005469C2"/>
    <w:rsid w:val="00546A8E"/>
    <w:rsid w:val="00547E4A"/>
    <w:rsid w:val="00550722"/>
    <w:rsid w:val="0055141F"/>
    <w:rsid w:val="00551B0C"/>
    <w:rsid w:val="00551F09"/>
    <w:rsid w:val="005549D8"/>
    <w:rsid w:val="00554EE7"/>
    <w:rsid w:val="005552B8"/>
    <w:rsid w:val="00557CD7"/>
    <w:rsid w:val="005604AC"/>
    <w:rsid w:val="005611B2"/>
    <w:rsid w:val="0056228A"/>
    <w:rsid w:val="005624E5"/>
    <w:rsid w:val="0056254B"/>
    <w:rsid w:val="00562C30"/>
    <w:rsid w:val="00562C54"/>
    <w:rsid w:val="005635CD"/>
    <w:rsid w:val="00565836"/>
    <w:rsid w:val="0057082C"/>
    <w:rsid w:val="00570AE4"/>
    <w:rsid w:val="00571F94"/>
    <w:rsid w:val="00572070"/>
    <w:rsid w:val="005722DC"/>
    <w:rsid w:val="005727E3"/>
    <w:rsid w:val="00572B1A"/>
    <w:rsid w:val="00573601"/>
    <w:rsid w:val="00573F4D"/>
    <w:rsid w:val="00573FBA"/>
    <w:rsid w:val="0057404B"/>
    <w:rsid w:val="0057447C"/>
    <w:rsid w:val="0057534D"/>
    <w:rsid w:val="00575623"/>
    <w:rsid w:val="00576394"/>
    <w:rsid w:val="005767B0"/>
    <w:rsid w:val="00580A07"/>
    <w:rsid w:val="00580B9F"/>
    <w:rsid w:val="00580E67"/>
    <w:rsid w:val="00582488"/>
    <w:rsid w:val="00583017"/>
    <w:rsid w:val="00583873"/>
    <w:rsid w:val="005844B1"/>
    <w:rsid w:val="005850E8"/>
    <w:rsid w:val="00585B70"/>
    <w:rsid w:val="005867DF"/>
    <w:rsid w:val="00586825"/>
    <w:rsid w:val="0058747B"/>
    <w:rsid w:val="005910FE"/>
    <w:rsid w:val="005911FB"/>
    <w:rsid w:val="00591991"/>
    <w:rsid w:val="00591E4F"/>
    <w:rsid w:val="00592214"/>
    <w:rsid w:val="005939E0"/>
    <w:rsid w:val="0059466F"/>
    <w:rsid w:val="00594C62"/>
    <w:rsid w:val="00595524"/>
    <w:rsid w:val="00596169"/>
    <w:rsid w:val="0059657D"/>
    <w:rsid w:val="005968D9"/>
    <w:rsid w:val="00596A6B"/>
    <w:rsid w:val="00597608"/>
    <w:rsid w:val="00597D4A"/>
    <w:rsid w:val="00597EA2"/>
    <w:rsid w:val="005A0BEA"/>
    <w:rsid w:val="005A0E16"/>
    <w:rsid w:val="005A125B"/>
    <w:rsid w:val="005A226C"/>
    <w:rsid w:val="005A3194"/>
    <w:rsid w:val="005A328E"/>
    <w:rsid w:val="005A47AC"/>
    <w:rsid w:val="005A6ADE"/>
    <w:rsid w:val="005A6BC0"/>
    <w:rsid w:val="005A6FD5"/>
    <w:rsid w:val="005A7026"/>
    <w:rsid w:val="005B05CD"/>
    <w:rsid w:val="005B0D96"/>
    <w:rsid w:val="005B1E9E"/>
    <w:rsid w:val="005B2CBD"/>
    <w:rsid w:val="005B31CB"/>
    <w:rsid w:val="005B324F"/>
    <w:rsid w:val="005B34EC"/>
    <w:rsid w:val="005B3BD1"/>
    <w:rsid w:val="005B3BD6"/>
    <w:rsid w:val="005B4565"/>
    <w:rsid w:val="005B4C85"/>
    <w:rsid w:val="005B5EFA"/>
    <w:rsid w:val="005B7090"/>
    <w:rsid w:val="005C05B2"/>
    <w:rsid w:val="005C08EF"/>
    <w:rsid w:val="005C0ADD"/>
    <w:rsid w:val="005C0E96"/>
    <w:rsid w:val="005C1991"/>
    <w:rsid w:val="005C1DBB"/>
    <w:rsid w:val="005C29E7"/>
    <w:rsid w:val="005C2EAE"/>
    <w:rsid w:val="005C36C7"/>
    <w:rsid w:val="005C3EDE"/>
    <w:rsid w:val="005C47B2"/>
    <w:rsid w:val="005C5E71"/>
    <w:rsid w:val="005C6C08"/>
    <w:rsid w:val="005C79D0"/>
    <w:rsid w:val="005D0369"/>
    <w:rsid w:val="005D05ED"/>
    <w:rsid w:val="005D1079"/>
    <w:rsid w:val="005D10A6"/>
    <w:rsid w:val="005D142C"/>
    <w:rsid w:val="005D2600"/>
    <w:rsid w:val="005D3686"/>
    <w:rsid w:val="005D3F74"/>
    <w:rsid w:val="005D4A55"/>
    <w:rsid w:val="005D564A"/>
    <w:rsid w:val="005D7387"/>
    <w:rsid w:val="005D7D3E"/>
    <w:rsid w:val="005E15A1"/>
    <w:rsid w:val="005E15A9"/>
    <w:rsid w:val="005E190C"/>
    <w:rsid w:val="005E1A67"/>
    <w:rsid w:val="005E2182"/>
    <w:rsid w:val="005E24ED"/>
    <w:rsid w:val="005E326B"/>
    <w:rsid w:val="005E3386"/>
    <w:rsid w:val="005E36DE"/>
    <w:rsid w:val="005E3794"/>
    <w:rsid w:val="005E3ABA"/>
    <w:rsid w:val="005E4651"/>
    <w:rsid w:val="005E4D6E"/>
    <w:rsid w:val="005E59AA"/>
    <w:rsid w:val="005E660A"/>
    <w:rsid w:val="005E67E5"/>
    <w:rsid w:val="005E6E57"/>
    <w:rsid w:val="005E75BC"/>
    <w:rsid w:val="005E7C3C"/>
    <w:rsid w:val="005F002B"/>
    <w:rsid w:val="005F0C05"/>
    <w:rsid w:val="005F0EF2"/>
    <w:rsid w:val="005F26F8"/>
    <w:rsid w:val="005F3794"/>
    <w:rsid w:val="005F470B"/>
    <w:rsid w:val="005F6240"/>
    <w:rsid w:val="005F729F"/>
    <w:rsid w:val="005F74BE"/>
    <w:rsid w:val="005F7657"/>
    <w:rsid w:val="00600087"/>
    <w:rsid w:val="00600618"/>
    <w:rsid w:val="00600BDF"/>
    <w:rsid w:val="006010DC"/>
    <w:rsid w:val="00601A04"/>
    <w:rsid w:val="006022C5"/>
    <w:rsid w:val="0060347E"/>
    <w:rsid w:val="00605CC2"/>
    <w:rsid w:val="006075B8"/>
    <w:rsid w:val="0060767B"/>
    <w:rsid w:val="00607D5B"/>
    <w:rsid w:val="00607F85"/>
    <w:rsid w:val="0061012B"/>
    <w:rsid w:val="00610657"/>
    <w:rsid w:val="006136EC"/>
    <w:rsid w:val="006138C6"/>
    <w:rsid w:val="006145DA"/>
    <w:rsid w:val="00614CA0"/>
    <w:rsid w:val="00614E13"/>
    <w:rsid w:val="00615584"/>
    <w:rsid w:val="00615F40"/>
    <w:rsid w:val="00617296"/>
    <w:rsid w:val="00620057"/>
    <w:rsid w:val="006201BD"/>
    <w:rsid w:val="006210D9"/>
    <w:rsid w:val="00621511"/>
    <w:rsid w:val="00621F55"/>
    <w:rsid w:val="00624BF8"/>
    <w:rsid w:val="006251B8"/>
    <w:rsid w:val="00626689"/>
    <w:rsid w:val="00626FF7"/>
    <w:rsid w:val="00627D8C"/>
    <w:rsid w:val="0063042B"/>
    <w:rsid w:val="00630791"/>
    <w:rsid w:val="00630A32"/>
    <w:rsid w:val="00630BE5"/>
    <w:rsid w:val="00630DB8"/>
    <w:rsid w:val="00630FA4"/>
    <w:rsid w:val="006312ED"/>
    <w:rsid w:val="00632928"/>
    <w:rsid w:val="00632C6C"/>
    <w:rsid w:val="00632D17"/>
    <w:rsid w:val="00634445"/>
    <w:rsid w:val="006356C7"/>
    <w:rsid w:val="00636088"/>
    <w:rsid w:val="0063790F"/>
    <w:rsid w:val="006402E7"/>
    <w:rsid w:val="00640D39"/>
    <w:rsid w:val="00641584"/>
    <w:rsid w:val="0064162F"/>
    <w:rsid w:val="006418D1"/>
    <w:rsid w:val="00641EF6"/>
    <w:rsid w:val="00642746"/>
    <w:rsid w:val="00642F0B"/>
    <w:rsid w:val="00643DA6"/>
    <w:rsid w:val="006443A1"/>
    <w:rsid w:val="00644D77"/>
    <w:rsid w:val="00645117"/>
    <w:rsid w:val="006457E2"/>
    <w:rsid w:val="00645A97"/>
    <w:rsid w:val="00646368"/>
    <w:rsid w:val="0064645F"/>
    <w:rsid w:val="00647171"/>
    <w:rsid w:val="006471E5"/>
    <w:rsid w:val="00647588"/>
    <w:rsid w:val="00647963"/>
    <w:rsid w:val="0065004E"/>
    <w:rsid w:val="006501BE"/>
    <w:rsid w:val="00650FF4"/>
    <w:rsid w:val="00651D07"/>
    <w:rsid w:val="0065200B"/>
    <w:rsid w:val="00652457"/>
    <w:rsid w:val="00653001"/>
    <w:rsid w:val="00653879"/>
    <w:rsid w:val="00653D43"/>
    <w:rsid w:val="0065410C"/>
    <w:rsid w:val="0065608E"/>
    <w:rsid w:val="00656FAF"/>
    <w:rsid w:val="006571D4"/>
    <w:rsid w:val="00657B4F"/>
    <w:rsid w:val="00660078"/>
    <w:rsid w:val="00660A56"/>
    <w:rsid w:val="00660C0A"/>
    <w:rsid w:val="006614FD"/>
    <w:rsid w:val="006622FF"/>
    <w:rsid w:val="0066278C"/>
    <w:rsid w:val="006628FE"/>
    <w:rsid w:val="00662ABE"/>
    <w:rsid w:val="00662F5F"/>
    <w:rsid w:val="00662F9E"/>
    <w:rsid w:val="0066330A"/>
    <w:rsid w:val="006633FA"/>
    <w:rsid w:val="00664290"/>
    <w:rsid w:val="0066466D"/>
    <w:rsid w:val="00665073"/>
    <w:rsid w:val="006651C7"/>
    <w:rsid w:val="00665390"/>
    <w:rsid w:val="0066572C"/>
    <w:rsid w:val="00665CE7"/>
    <w:rsid w:val="00667E87"/>
    <w:rsid w:val="0067097B"/>
    <w:rsid w:val="00670BDB"/>
    <w:rsid w:val="00671B9D"/>
    <w:rsid w:val="006725A0"/>
    <w:rsid w:val="00672627"/>
    <w:rsid w:val="0067291B"/>
    <w:rsid w:val="00672DF7"/>
    <w:rsid w:val="006730A5"/>
    <w:rsid w:val="006746FC"/>
    <w:rsid w:val="0067476C"/>
    <w:rsid w:val="00674A7A"/>
    <w:rsid w:val="0067629A"/>
    <w:rsid w:val="00677F2E"/>
    <w:rsid w:val="006818AD"/>
    <w:rsid w:val="00681D7C"/>
    <w:rsid w:val="00682840"/>
    <w:rsid w:val="006836F8"/>
    <w:rsid w:val="00683B29"/>
    <w:rsid w:val="00683BD0"/>
    <w:rsid w:val="00685CCD"/>
    <w:rsid w:val="006860AF"/>
    <w:rsid w:val="00686DA4"/>
    <w:rsid w:val="006872BF"/>
    <w:rsid w:val="006878DD"/>
    <w:rsid w:val="00687CF1"/>
    <w:rsid w:val="00690AE4"/>
    <w:rsid w:val="0069150C"/>
    <w:rsid w:val="00692F40"/>
    <w:rsid w:val="0069521E"/>
    <w:rsid w:val="00695471"/>
    <w:rsid w:val="006956F8"/>
    <w:rsid w:val="00695774"/>
    <w:rsid w:val="0069577C"/>
    <w:rsid w:val="00696100"/>
    <w:rsid w:val="0069665E"/>
    <w:rsid w:val="006A23F5"/>
    <w:rsid w:val="006A3019"/>
    <w:rsid w:val="006A47F3"/>
    <w:rsid w:val="006A4C11"/>
    <w:rsid w:val="006A60D7"/>
    <w:rsid w:val="006A6FD1"/>
    <w:rsid w:val="006A74BB"/>
    <w:rsid w:val="006A7B2B"/>
    <w:rsid w:val="006B00EA"/>
    <w:rsid w:val="006B11D6"/>
    <w:rsid w:val="006B137C"/>
    <w:rsid w:val="006B155B"/>
    <w:rsid w:val="006B16D2"/>
    <w:rsid w:val="006B2FF5"/>
    <w:rsid w:val="006B3D5C"/>
    <w:rsid w:val="006B3DB4"/>
    <w:rsid w:val="006B3E11"/>
    <w:rsid w:val="006B44C9"/>
    <w:rsid w:val="006B51A3"/>
    <w:rsid w:val="006B5E4F"/>
    <w:rsid w:val="006B63EB"/>
    <w:rsid w:val="006B7024"/>
    <w:rsid w:val="006C06E8"/>
    <w:rsid w:val="006C07B2"/>
    <w:rsid w:val="006C1A33"/>
    <w:rsid w:val="006C1D50"/>
    <w:rsid w:val="006C38B9"/>
    <w:rsid w:val="006C3E57"/>
    <w:rsid w:val="006C3E62"/>
    <w:rsid w:val="006C4642"/>
    <w:rsid w:val="006C48BF"/>
    <w:rsid w:val="006C4A60"/>
    <w:rsid w:val="006C4C00"/>
    <w:rsid w:val="006C4F85"/>
    <w:rsid w:val="006C5CD1"/>
    <w:rsid w:val="006C6262"/>
    <w:rsid w:val="006C6445"/>
    <w:rsid w:val="006C7D27"/>
    <w:rsid w:val="006D115D"/>
    <w:rsid w:val="006D1A92"/>
    <w:rsid w:val="006D2764"/>
    <w:rsid w:val="006D2F7D"/>
    <w:rsid w:val="006D3FF5"/>
    <w:rsid w:val="006D411E"/>
    <w:rsid w:val="006D4499"/>
    <w:rsid w:val="006D4FDB"/>
    <w:rsid w:val="006D5CB4"/>
    <w:rsid w:val="006D62A4"/>
    <w:rsid w:val="006D6511"/>
    <w:rsid w:val="006D66CD"/>
    <w:rsid w:val="006D67B7"/>
    <w:rsid w:val="006D7682"/>
    <w:rsid w:val="006E026E"/>
    <w:rsid w:val="006E1B1D"/>
    <w:rsid w:val="006E357F"/>
    <w:rsid w:val="006E46A1"/>
    <w:rsid w:val="006E5A06"/>
    <w:rsid w:val="006E6465"/>
    <w:rsid w:val="006E6C1C"/>
    <w:rsid w:val="006E759E"/>
    <w:rsid w:val="006F0287"/>
    <w:rsid w:val="006F04C7"/>
    <w:rsid w:val="006F0DFD"/>
    <w:rsid w:val="006F11AE"/>
    <w:rsid w:val="006F140D"/>
    <w:rsid w:val="006F1DF7"/>
    <w:rsid w:val="006F283D"/>
    <w:rsid w:val="006F450F"/>
    <w:rsid w:val="006F4D7D"/>
    <w:rsid w:val="006F6527"/>
    <w:rsid w:val="0070018B"/>
    <w:rsid w:val="00702328"/>
    <w:rsid w:val="0070279A"/>
    <w:rsid w:val="00702DD6"/>
    <w:rsid w:val="00703172"/>
    <w:rsid w:val="00703E4B"/>
    <w:rsid w:val="007045B9"/>
    <w:rsid w:val="00704AD6"/>
    <w:rsid w:val="00704D34"/>
    <w:rsid w:val="00705141"/>
    <w:rsid w:val="0070581A"/>
    <w:rsid w:val="00705899"/>
    <w:rsid w:val="00705D25"/>
    <w:rsid w:val="007075CF"/>
    <w:rsid w:val="0071085F"/>
    <w:rsid w:val="007108D8"/>
    <w:rsid w:val="007114DB"/>
    <w:rsid w:val="00711A2E"/>
    <w:rsid w:val="00712295"/>
    <w:rsid w:val="007141F4"/>
    <w:rsid w:val="0071517C"/>
    <w:rsid w:val="00715951"/>
    <w:rsid w:val="00715B3C"/>
    <w:rsid w:val="00716A4F"/>
    <w:rsid w:val="00716B6C"/>
    <w:rsid w:val="0071761F"/>
    <w:rsid w:val="0071770D"/>
    <w:rsid w:val="00720063"/>
    <w:rsid w:val="00720A73"/>
    <w:rsid w:val="00720F3E"/>
    <w:rsid w:val="0072141C"/>
    <w:rsid w:val="00723608"/>
    <w:rsid w:val="00723821"/>
    <w:rsid w:val="00723AC7"/>
    <w:rsid w:val="00723DB5"/>
    <w:rsid w:val="00723E9D"/>
    <w:rsid w:val="007245E4"/>
    <w:rsid w:val="007248A9"/>
    <w:rsid w:val="00724B50"/>
    <w:rsid w:val="00726FC1"/>
    <w:rsid w:val="00727241"/>
    <w:rsid w:val="007277EB"/>
    <w:rsid w:val="00727887"/>
    <w:rsid w:val="00727A64"/>
    <w:rsid w:val="0073061C"/>
    <w:rsid w:val="00730AA4"/>
    <w:rsid w:val="007311CC"/>
    <w:rsid w:val="00731558"/>
    <w:rsid w:val="00732D28"/>
    <w:rsid w:val="00733E41"/>
    <w:rsid w:val="00735D3D"/>
    <w:rsid w:val="0073611E"/>
    <w:rsid w:val="00736557"/>
    <w:rsid w:val="00736E0D"/>
    <w:rsid w:val="00737372"/>
    <w:rsid w:val="00737780"/>
    <w:rsid w:val="00737F88"/>
    <w:rsid w:val="0074011B"/>
    <w:rsid w:val="007407DB"/>
    <w:rsid w:val="0074082B"/>
    <w:rsid w:val="00741814"/>
    <w:rsid w:val="00741934"/>
    <w:rsid w:val="00742151"/>
    <w:rsid w:val="00742D9B"/>
    <w:rsid w:val="007432F3"/>
    <w:rsid w:val="00743830"/>
    <w:rsid w:val="007446B8"/>
    <w:rsid w:val="00746658"/>
    <w:rsid w:val="007468A7"/>
    <w:rsid w:val="00747A21"/>
    <w:rsid w:val="00747A8A"/>
    <w:rsid w:val="00747FDB"/>
    <w:rsid w:val="0075084C"/>
    <w:rsid w:val="00750917"/>
    <w:rsid w:val="00751CDF"/>
    <w:rsid w:val="00752473"/>
    <w:rsid w:val="007526EA"/>
    <w:rsid w:val="007536F5"/>
    <w:rsid w:val="00753BCC"/>
    <w:rsid w:val="007543F5"/>
    <w:rsid w:val="0075482F"/>
    <w:rsid w:val="007549D1"/>
    <w:rsid w:val="00755227"/>
    <w:rsid w:val="007556E4"/>
    <w:rsid w:val="00755A1F"/>
    <w:rsid w:val="00756463"/>
    <w:rsid w:val="00756E50"/>
    <w:rsid w:val="00756F03"/>
    <w:rsid w:val="00760605"/>
    <w:rsid w:val="00760B5D"/>
    <w:rsid w:val="00760E4A"/>
    <w:rsid w:val="00760FE8"/>
    <w:rsid w:val="00761F99"/>
    <w:rsid w:val="0076323A"/>
    <w:rsid w:val="00765B74"/>
    <w:rsid w:val="00765C51"/>
    <w:rsid w:val="00765DC9"/>
    <w:rsid w:val="0076692B"/>
    <w:rsid w:val="00766C4E"/>
    <w:rsid w:val="00767DF3"/>
    <w:rsid w:val="00770749"/>
    <w:rsid w:val="00772CA2"/>
    <w:rsid w:val="007731CD"/>
    <w:rsid w:val="007734DB"/>
    <w:rsid w:val="007736EE"/>
    <w:rsid w:val="00773F62"/>
    <w:rsid w:val="00774C0B"/>
    <w:rsid w:val="00774C6C"/>
    <w:rsid w:val="00775249"/>
    <w:rsid w:val="0077643F"/>
    <w:rsid w:val="00776B29"/>
    <w:rsid w:val="00777123"/>
    <w:rsid w:val="007812DA"/>
    <w:rsid w:val="00784004"/>
    <w:rsid w:val="0078418D"/>
    <w:rsid w:val="00787426"/>
    <w:rsid w:val="00787518"/>
    <w:rsid w:val="00791087"/>
    <w:rsid w:val="00791BFC"/>
    <w:rsid w:val="00792681"/>
    <w:rsid w:val="00793334"/>
    <w:rsid w:val="00793759"/>
    <w:rsid w:val="00793AF2"/>
    <w:rsid w:val="00793C5D"/>
    <w:rsid w:val="007941B7"/>
    <w:rsid w:val="00794A42"/>
    <w:rsid w:val="00794FFF"/>
    <w:rsid w:val="007950D7"/>
    <w:rsid w:val="007952B1"/>
    <w:rsid w:val="0079635B"/>
    <w:rsid w:val="007969B0"/>
    <w:rsid w:val="0079755E"/>
    <w:rsid w:val="007A15CF"/>
    <w:rsid w:val="007A1847"/>
    <w:rsid w:val="007A4071"/>
    <w:rsid w:val="007A4F60"/>
    <w:rsid w:val="007A56CD"/>
    <w:rsid w:val="007A5824"/>
    <w:rsid w:val="007A69CF"/>
    <w:rsid w:val="007A6D8E"/>
    <w:rsid w:val="007A70CB"/>
    <w:rsid w:val="007A77FE"/>
    <w:rsid w:val="007A79A2"/>
    <w:rsid w:val="007A7E46"/>
    <w:rsid w:val="007B0045"/>
    <w:rsid w:val="007B02C0"/>
    <w:rsid w:val="007B11D3"/>
    <w:rsid w:val="007B14DE"/>
    <w:rsid w:val="007B1AE8"/>
    <w:rsid w:val="007B1C9E"/>
    <w:rsid w:val="007B222C"/>
    <w:rsid w:val="007B402C"/>
    <w:rsid w:val="007B4AA4"/>
    <w:rsid w:val="007B571F"/>
    <w:rsid w:val="007B62BA"/>
    <w:rsid w:val="007B6953"/>
    <w:rsid w:val="007B6D18"/>
    <w:rsid w:val="007B7613"/>
    <w:rsid w:val="007B7FA4"/>
    <w:rsid w:val="007C07A2"/>
    <w:rsid w:val="007C0A96"/>
    <w:rsid w:val="007C1366"/>
    <w:rsid w:val="007C14B5"/>
    <w:rsid w:val="007C1C43"/>
    <w:rsid w:val="007C2A22"/>
    <w:rsid w:val="007C3526"/>
    <w:rsid w:val="007C382B"/>
    <w:rsid w:val="007C4C95"/>
    <w:rsid w:val="007C52A2"/>
    <w:rsid w:val="007C5D92"/>
    <w:rsid w:val="007C6567"/>
    <w:rsid w:val="007C7349"/>
    <w:rsid w:val="007C76A1"/>
    <w:rsid w:val="007C780A"/>
    <w:rsid w:val="007C7B65"/>
    <w:rsid w:val="007D0E42"/>
    <w:rsid w:val="007D197F"/>
    <w:rsid w:val="007D441C"/>
    <w:rsid w:val="007D47E3"/>
    <w:rsid w:val="007D5770"/>
    <w:rsid w:val="007D6167"/>
    <w:rsid w:val="007D6C38"/>
    <w:rsid w:val="007D76EF"/>
    <w:rsid w:val="007E008F"/>
    <w:rsid w:val="007E0B43"/>
    <w:rsid w:val="007E0C94"/>
    <w:rsid w:val="007E0D62"/>
    <w:rsid w:val="007E10B0"/>
    <w:rsid w:val="007E128D"/>
    <w:rsid w:val="007E1514"/>
    <w:rsid w:val="007E2745"/>
    <w:rsid w:val="007E367C"/>
    <w:rsid w:val="007E4765"/>
    <w:rsid w:val="007E4C3D"/>
    <w:rsid w:val="007E5116"/>
    <w:rsid w:val="007E5380"/>
    <w:rsid w:val="007E58EE"/>
    <w:rsid w:val="007E5B61"/>
    <w:rsid w:val="007E5F34"/>
    <w:rsid w:val="007E783F"/>
    <w:rsid w:val="007F02B4"/>
    <w:rsid w:val="007F1FE6"/>
    <w:rsid w:val="007F3622"/>
    <w:rsid w:val="007F3703"/>
    <w:rsid w:val="007F40A0"/>
    <w:rsid w:val="007F48C2"/>
    <w:rsid w:val="007F65EC"/>
    <w:rsid w:val="007F6D5E"/>
    <w:rsid w:val="00800FA8"/>
    <w:rsid w:val="00801C86"/>
    <w:rsid w:val="00801F85"/>
    <w:rsid w:val="00802150"/>
    <w:rsid w:val="0080255E"/>
    <w:rsid w:val="00802A88"/>
    <w:rsid w:val="00803DA1"/>
    <w:rsid w:val="00804615"/>
    <w:rsid w:val="00804B08"/>
    <w:rsid w:val="0080558F"/>
    <w:rsid w:val="00805C1C"/>
    <w:rsid w:val="00806B35"/>
    <w:rsid w:val="00810921"/>
    <w:rsid w:val="00811F38"/>
    <w:rsid w:val="00812777"/>
    <w:rsid w:val="008134FC"/>
    <w:rsid w:val="00813E7A"/>
    <w:rsid w:val="00814621"/>
    <w:rsid w:val="00814BA4"/>
    <w:rsid w:val="00815B52"/>
    <w:rsid w:val="00815EE3"/>
    <w:rsid w:val="00816FAD"/>
    <w:rsid w:val="008174BB"/>
    <w:rsid w:val="00817721"/>
    <w:rsid w:val="00820DA8"/>
    <w:rsid w:val="00821072"/>
    <w:rsid w:val="00821307"/>
    <w:rsid w:val="00821CE8"/>
    <w:rsid w:val="00822481"/>
    <w:rsid w:val="0082366A"/>
    <w:rsid w:val="00823A3F"/>
    <w:rsid w:val="00825712"/>
    <w:rsid w:val="0082706D"/>
    <w:rsid w:val="00827256"/>
    <w:rsid w:val="00827BC3"/>
    <w:rsid w:val="00827BCF"/>
    <w:rsid w:val="008303DE"/>
    <w:rsid w:val="008309A2"/>
    <w:rsid w:val="00830DF7"/>
    <w:rsid w:val="00831E2C"/>
    <w:rsid w:val="00832507"/>
    <w:rsid w:val="00833D0B"/>
    <w:rsid w:val="00833F84"/>
    <w:rsid w:val="008347C0"/>
    <w:rsid w:val="00834BAF"/>
    <w:rsid w:val="00834CBB"/>
    <w:rsid w:val="008372F4"/>
    <w:rsid w:val="00837EE0"/>
    <w:rsid w:val="008401F0"/>
    <w:rsid w:val="00840554"/>
    <w:rsid w:val="00840B25"/>
    <w:rsid w:val="0084109C"/>
    <w:rsid w:val="008413BD"/>
    <w:rsid w:val="0084189A"/>
    <w:rsid w:val="00843871"/>
    <w:rsid w:val="00845201"/>
    <w:rsid w:val="008454EE"/>
    <w:rsid w:val="00845A16"/>
    <w:rsid w:val="00846661"/>
    <w:rsid w:val="00850DB5"/>
    <w:rsid w:val="008514F0"/>
    <w:rsid w:val="0085150A"/>
    <w:rsid w:val="00851B62"/>
    <w:rsid w:val="0085207B"/>
    <w:rsid w:val="00852DF2"/>
    <w:rsid w:val="008538C5"/>
    <w:rsid w:val="00853953"/>
    <w:rsid w:val="0085467B"/>
    <w:rsid w:val="00856B43"/>
    <w:rsid w:val="0085718A"/>
    <w:rsid w:val="00857256"/>
    <w:rsid w:val="00857FC8"/>
    <w:rsid w:val="0086016F"/>
    <w:rsid w:val="00860A70"/>
    <w:rsid w:val="00860D7B"/>
    <w:rsid w:val="00863504"/>
    <w:rsid w:val="00863D82"/>
    <w:rsid w:val="00864800"/>
    <w:rsid w:val="00864D9F"/>
    <w:rsid w:val="00864F84"/>
    <w:rsid w:val="00865B25"/>
    <w:rsid w:val="00866158"/>
    <w:rsid w:val="008662BF"/>
    <w:rsid w:val="008664DA"/>
    <w:rsid w:val="00866A7B"/>
    <w:rsid w:val="008678A7"/>
    <w:rsid w:val="00867937"/>
    <w:rsid w:val="00870BDE"/>
    <w:rsid w:val="00871080"/>
    <w:rsid w:val="0087152F"/>
    <w:rsid w:val="00871AD1"/>
    <w:rsid w:val="00872F5F"/>
    <w:rsid w:val="008731F6"/>
    <w:rsid w:val="0087327F"/>
    <w:rsid w:val="00873691"/>
    <w:rsid w:val="0087594D"/>
    <w:rsid w:val="008763E9"/>
    <w:rsid w:val="0087694E"/>
    <w:rsid w:val="00876D4E"/>
    <w:rsid w:val="00876E5A"/>
    <w:rsid w:val="00877304"/>
    <w:rsid w:val="0088022F"/>
    <w:rsid w:val="008810BB"/>
    <w:rsid w:val="00881CE6"/>
    <w:rsid w:val="00882858"/>
    <w:rsid w:val="00882DC1"/>
    <w:rsid w:val="00883FFA"/>
    <w:rsid w:val="00884469"/>
    <w:rsid w:val="0088565B"/>
    <w:rsid w:val="00886132"/>
    <w:rsid w:val="00886B20"/>
    <w:rsid w:val="00886E63"/>
    <w:rsid w:val="00890052"/>
    <w:rsid w:val="00891F11"/>
    <w:rsid w:val="00892D75"/>
    <w:rsid w:val="00892FCC"/>
    <w:rsid w:val="008933C1"/>
    <w:rsid w:val="00894041"/>
    <w:rsid w:val="0089685B"/>
    <w:rsid w:val="008A0408"/>
    <w:rsid w:val="008A2DA4"/>
    <w:rsid w:val="008A3F4B"/>
    <w:rsid w:val="008A468C"/>
    <w:rsid w:val="008A4A94"/>
    <w:rsid w:val="008A5E35"/>
    <w:rsid w:val="008A6035"/>
    <w:rsid w:val="008A631D"/>
    <w:rsid w:val="008A7663"/>
    <w:rsid w:val="008B105C"/>
    <w:rsid w:val="008B11A8"/>
    <w:rsid w:val="008B120A"/>
    <w:rsid w:val="008B14D7"/>
    <w:rsid w:val="008B1E94"/>
    <w:rsid w:val="008B20EC"/>
    <w:rsid w:val="008B2511"/>
    <w:rsid w:val="008B267D"/>
    <w:rsid w:val="008B43AD"/>
    <w:rsid w:val="008B54FE"/>
    <w:rsid w:val="008B59D9"/>
    <w:rsid w:val="008B5AB1"/>
    <w:rsid w:val="008B5AB2"/>
    <w:rsid w:val="008B6755"/>
    <w:rsid w:val="008C00F8"/>
    <w:rsid w:val="008C16DA"/>
    <w:rsid w:val="008C1D2E"/>
    <w:rsid w:val="008C23F3"/>
    <w:rsid w:val="008C37BD"/>
    <w:rsid w:val="008C3F47"/>
    <w:rsid w:val="008C4110"/>
    <w:rsid w:val="008C5434"/>
    <w:rsid w:val="008C553D"/>
    <w:rsid w:val="008C5957"/>
    <w:rsid w:val="008C5B9D"/>
    <w:rsid w:val="008C5E57"/>
    <w:rsid w:val="008C7444"/>
    <w:rsid w:val="008C74B9"/>
    <w:rsid w:val="008D086C"/>
    <w:rsid w:val="008D13A2"/>
    <w:rsid w:val="008D1495"/>
    <w:rsid w:val="008D290F"/>
    <w:rsid w:val="008D339C"/>
    <w:rsid w:val="008D4133"/>
    <w:rsid w:val="008D440A"/>
    <w:rsid w:val="008D4A88"/>
    <w:rsid w:val="008D4D1E"/>
    <w:rsid w:val="008D59D9"/>
    <w:rsid w:val="008D5BB1"/>
    <w:rsid w:val="008D6929"/>
    <w:rsid w:val="008D702E"/>
    <w:rsid w:val="008E00B2"/>
    <w:rsid w:val="008E117F"/>
    <w:rsid w:val="008E1A81"/>
    <w:rsid w:val="008E2FAF"/>
    <w:rsid w:val="008E34D2"/>
    <w:rsid w:val="008E460C"/>
    <w:rsid w:val="008E4C3F"/>
    <w:rsid w:val="008E4F92"/>
    <w:rsid w:val="008E5125"/>
    <w:rsid w:val="008E56E7"/>
    <w:rsid w:val="008E5830"/>
    <w:rsid w:val="008E5AAF"/>
    <w:rsid w:val="008E5FEE"/>
    <w:rsid w:val="008E6870"/>
    <w:rsid w:val="008E6910"/>
    <w:rsid w:val="008E6B42"/>
    <w:rsid w:val="008E7A61"/>
    <w:rsid w:val="008F0864"/>
    <w:rsid w:val="008F1065"/>
    <w:rsid w:val="008F12F5"/>
    <w:rsid w:val="008F15CD"/>
    <w:rsid w:val="008F15FC"/>
    <w:rsid w:val="008F1F67"/>
    <w:rsid w:val="008F2328"/>
    <w:rsid w:val="008F2A66"/>
    <w:rsid w:val="008F2C3D"/>
    <w:rsid w:val="008F39C3"/>
    <w:rsid w:val="008F424C"/>
    <w:rsid w:val="008F4B2D"/>
    <w:rsid w:val="008F6134"/>
    <w:rsid w:val="0090029B"/>
    <w:rsid w:val="00900376"/>
    <w:rsid w:val="00900592"/>
    <w:rsid w:val="00900EC3"/>
    <w:rsid w:val="00901181"/>
    <w:rsid w:val="009014E0"/>
    <w:rsid w:val="00901904"/>
    <w:rsid w:val="00901B0F"/>
    <w:rsid w:val="00901F4E"/>
    <w:rsid w:val="0090218E"/>
    <w:rsid w:val="00904B88"/>
    <w:rsid w:val="00904C4B"/>
    <w:rsid w:val="00904F97"/>
    <w:rsid w:val="00905A58"/>
    <w:rsid w:val="00906908"/>
    <w:rsid w:val="009078D1"/>
    <w:rsid w:val="00907AD9"/>
    <w:rsid w:val="00907D3E"/>
    <w:rsid w:val="00910631"/>
    <w:rsid w:val="00910AB8"/>
    <w:rsid w:val="00910D17"/>
    <w:rsid w:val="00910D30"/>
    <w:rsid w:val="00911519"/>
    <w:rsid w:val="0091259E"/>
    <w:rsid w:val="00913887"/>
    <w:rsid w:val="00914062"/>
    <w:rsid w:val="009144E1"/>
    <w:rsid w:val="00914F27"/>
    <w:rsid w:val="00914F4E"/>
    <w:rsid w:val="00917367"/>
    <w:rsid w:val="00917FB9"/>
    <w:rsid w:val="009209EA"/>
    <w:rsid w:val="009225F4"/>
    <w:rsid w:val="00922C4D"/>
    <w:rsid w:val="009230A9"/>
    <w:rsid w:val="0092351A"/>
    <w:rsid w:val="009240C5"/>
    <w:rsid w:val="00924C06"/>
    <w:rsid w:val="00925FDF"/>
    <w:rsid w:val="009277B3"/>
    <w:rsid w:val="00927B85"/>
    <w:rsid w:val="00927B91"/>
    <w:rsid w:val="00927F67"/>
    <w:rsid w:val="00930898"/>
    <w:rsid w:val="00930BEB"/>
    <w:rsid w:val="009315FA"/>
    <w:rsid w:val="0093193D"/>
    <w:rsid w:val="0093211F"/>
    <w:rsid w:val="009324B7"/>
    <w:rsid w:val="00932C3C"/>
    <w:rsid w:val="00932FD0"/>
    <w:rsid w:val="00933952"/>
    <w:rsid w:val="00934067"/>
    <w:rsid w:val="00934292"/>
    <w:rsid w:val="009350E5"/>
    <w:rsid w:val="00935172"/>
    <w:rsid w:val="00935426"/>
    <w:rsid w:val="009361BA"/>
    <w:rsid w:val="00936692"/>
    <w:rsid w:val="00937855"/>
    <w:rsid w:val="00937D53"/>
    <w:rsid w:val="00937E5E"/>
    <w:rsid w:val="0094113D"/>
    <w:rsid w:val="009412AF"/>
    <w:rsid w:val="00943A44"/>
    <w:rsid w:val="00943EFF"/>
    <w:rsid w:val="00944856"/>
    <w:rsid w:val="009450B5"/>
    <w:rsid w:val="00945DC8"/>
    <w:rsid w:val="0094614E"/>
    <w:rsid w:val="00946E4B"/>
    <w:rsid w:val="00947B38"/>
    <w:rsid w:val="009504D3"/>
    <w:rsid w:val="009518E5"/>
    <w:rsid w:val="00951B13"/>
    <w:rsid w:val="00952BAD"/>
    <w:rsid w:val="0095322C"/>
    <w:rsid w:val="009538D7"/>
    <w:rsid w:val="00954AF7"/>
    <w:rsid w:val="00955C97"/>
    <w:rsid w:val="00955F04"/>
    <w:rsid w:val="009629F7"/>
    <w:rsid w:val="00962D7B"/>
    <w:rsid w:val="009632BB"/>
    <w:rsid w:val="00963BBC"/>
    <w:rsid w:val="00963C0C"/>
    <w:rsid w:val="0096501A"/>
    <w:rsid w:val="00965154"/>
    <w:rsid w:val="00965231"/>
    <w:rsid w:val="00966BA9"/>
    <w:rsid w:val="00966E4F"/>
    <w:rsid w:val="00966E7B"/>
    <w:rsid w:val="00966FB9"/>
    <w:rsid w:val="00967043"/>
    <w:rsid w:val="00972A0B"/>
    <w:rsid w:val="00973E69"/>
    <w:rsid w:val="009756DF"/>
    <w:rsid w:val="009759E2"/>
    <w:rsid w:val="009759F0"/>
    <w:rsid w:val="00975AFD"/>
    <w:rsid w:val="0097627D"/>
    <w:rsid w:val="00976CD6"/>
    <w:rsid w:val="00976D00"/>
    <w:rsid w:val="00976F16"/>
    <w:rsid w:val="00980040"/>
    <w:rsid w:val="009802C7"/>
    <w:rsid w:val="0098060F"/>
    <w:rsid w:val="00981A16"/>
    <w:rsid w:val="00981A68"/>
    <w:rsid w:val="00982223"/>
    <w:rsid w:val="0098253E"/>
    <w:rsid w:val="00982920"/>
    <w:rsid w:val="00982949"/>
    <w:rsid w:val="00982FC4"/>
    <w:rsid w:val="0098335E"/>
    <w:rsid w:val="00984302"/>
    <w:rsid w:val="00984F1B"/>
    <w:rsid w:val="009901A5"/>
    <w:rsid w:val="009902F7"/>
    <w:rsid w:val="00990C7B"/>
    <w:rsid w:val="009938A7"/>
    <w:rsid w:val="00993CB8"/>
    <w:rsid w:val="00995282"/>
    <w:rsid w:val="00995C3B"/>
    <w:rsid w:val="00996B68"/>
    <w:rsid w:val="00996D72"/>
    <w:rsid w:val="00996DEC"/>
    <w:rsid w:val="009971B4"/>
    <w:rsid w:val="009A02F3"/>
    <w:rsid w:val="009A0891"/>
    <w:rsid w:val="009A0AD6"/>
    <w:rsid w:val="009A0E99"/>
    <w:rsid w:val="009A0F10"/>
    <w:rsid w:val="009A121A"/>
    <w:rsid w:val="009A174D"/>
    <w:rsid w:val="009A1C21"/>
    <w:rsid w:val="009A2000"/>
    <w:rsid w:val="009A27B8"/>
    <w:rsid w:val="009A2901"/>
    <w:rsid w:val="009A3814"/>
    <w:rsid w:val="009A3ABF"/>
    <w:rsid w:val="009A4206"/>
    <w:rsid w:val="009A458E"/>
    <w:rsid w:val="009A5929"/>
    <w:rsid w:val="009A66FB"/>
    <w:rsid w:val="009A6ABC"/>
    <w:rsid w:val="009A6EE1"/>
    <w:rsid w:val="009A73F8"/>
    <w:rsid w:val="009B0BC2"/>
    <w:rsid w:val="009B119D"/>
    <w:rsid w:val="009B146E"/>
    <w:rsid w:val="009B175A"/>
    <w:rsid w:val="009B1C8B"/>
    <w:rsid w:val="009B1D37"/>
    <w:rsid w:val="009B2B61"/>
    <w:rsid w:val="009B2BAE"/>
    <w:rsid w:val="009B3705"/>
    <w:rsid w:val="009B40D8"/>
    <w:rsid w:val="009B47AD"/>
    <w:rsid w:val="009B50D5"/>
    <w:rsid w:val="009B519B"/>
    <w:rsid w:val="009B612E"/>
    <w:rsid w:val="009B71A7"/>
    <w:rsid w:val="009B7BE2"/>
    <w:rsid w:val="009C00C3"/>
    <w:rsid w:val="009C0650"/>
    <w:rsid w:val="009C0DDB"/>
    <w:rsid w:val="009C34E0"/>
    <w:rsid w:val="009C3B80"/>
    <w:rsid w:val="009C40B0"/>
    <w:rsid w:val="009C40EE"/>
    <w:rsid w:val="009C4F50"/>
    <w:rsid w:val="009C520B"/>
    <w:rsid w:val="009C68F8"/>
    <w:rsid w:val="009C6EE0"/>
    <w:rsid w:val="009C76C2"/>
    <w:rsid w:val="009D0150"/>
    <w:rsid w:val="009D0964"/>
    <w:rsid w:val="009D15E0"/>
    <w:rsid w:val="009D1608"/>
    <w:rsid w:val="009D1B09"/>
    <w:rsid w:val="009D1FC0"/>
    <w:rsid w:val="009D2718"/>
    <w:rsid w:val="009D2898"/>
    <w:rsid w:val="009D374A"/>
    <w:rsid w:val="009D3772"/>
    <w:rsid w:val="009D38BD"/>
    <w:rsid w:val="009D3FA7"/>
    <w:rsid w:val="009D4513"/>
    <w:rsid w:val="009D4713"/>
    <w:rsid w:val="009D5221"/>
    <w:rsid w:val="009D54F6"/>
    <w:rsid w:val="009D61CA"/>
    <w:rsid w:val="009D697D"/>
    <w:rsid w:val="009D75C0"/>
    <w:rsid w:val="009D78A0"/>
    <w:rsid w:val="009D7F51"/>
    <w:rsid w:val="009E0128"/>
    <w:rsid w:val="009E0A77"/>
    <w:rsid w:val="009E1F26"/>
    <w:rsid w:val="009E21B1"/>
    <w:rsid w:val="009E5225"/>
    <w:rsid w:val="009E5957"/>
    <w:rsid w:val="009E64C2"/>
    <w:rsid w:val="009E676A"/>
    <w:rsid w:val="009F0912"/>
    <w:rsid w:val="009F112C"/>
    <w:rsid w:val="009F20D9"/>
    <w:rsid w:val="009F2938"/>
    <w:rsid w:val="009F2DBF"/>
    <w:rsid w:val="009F3F9A"/>
    <w:rsid w:val="009F42E5"/>
    <w:rsid w:val="009F62B7"/>
    <w:rsid w:val="009F67A7"/>
    <w:rsid w:val="009F6842"/>
    <w:rsid w:val="009F729E"/>
    <w:rsid w:val="009F752E"/>
    <w:rsid w:val="00A0015E"/>
    <w:rsid w:val="00A00711"/>
    <w:rsid w:val="00A008A0"/>
    <w:rsid w:val="00A0166D"/>
    <w:rsid w:val="00A017E8"/>
    <w:rsid w:val="00A01CEA"/>
    <w:rsid w:val="00A0229C"/>
    <w:rsid w:val="00A02439"/>
    <w:rsid w:val="00A02463"/>
    <w:rsid w:val="00A02ACB"/>
    <w:rsid w:val="00A0429C"/>
    <w:rsid w:val="00A057E1"/>
    <w:rsid w:val="00A05BC6"/>
    <w:rsid w:val="00A05D49"/>
    <w:rsid w:val="00A05EA8"/>
    <w:rsid w:val="00A06324"/>
    <w:rsid w:val="00A06485"/>
    <w:rsid w:val="00A06997"/>
    <w:rsid w:val="00A07151"/>
    <w:rsid w:val="00A103BE"/>
    <w:rsid w:val="00A10422"/>
    <w:rsid w:val="00A10810"/>
    <w:rsid w:val="00A11E8A"/>
    <w:rsid w:val="00A13018"/>
    <w:rsid w:val="00A13389"/>
    <w:rsid w:val="00A1499A"/>
    <w:rsid w:val="00A16BF7"/>
    <w:rsid w:val="00A170E5"/>
    <w:rsid w:val="00A17207"/>
    <w:rsid w:val="00A20683"/>
    <w:rsid w:val="00A21D53"/>
    <w:rsid w:val="00A23787"/>
    <w:rsid w:val="00A23EDF"/>
    <w:rsid w:val="00A24BEA"/>
    <w:rsid w:val="00A25C91"/>
    <w:rsid w:val="00A25D91"/>
    <w:rsid w:val="00A25F3A"/>
    <w:rsid w:val="00A30A12"/>
    <w:rsid w:val="00A31B1A"/>
    <w:rsid w:val="00A32581"/>
    <w:rsid w:val="00A355DA"/>
    <w:rsid w:val="00A35E8A"/>
    <w:rsid w:val="00A36396"/>
    <w:rsid w:val="00A363EE"/>
    <w:rsid w:val="00A36567"/>
    <w:rsid w:val="00A36609"/>
    <w:rsid w:val="00A368C2"/>
    <w:rsid w:val="00A36C2C"/>
    <w:rsid w:val="00A37242"/>
    <w:rsid w:val="00A375AD"/>
    <w:rsid w:val="00A378DB"/>
    <w:rsid w:val="00A410BB"/>
    <w:rsid w:val="00A418E4"/>
    <w:rsid w:val="00A42F24"/>
    <w:rsid w:val="00A42FD7"/>
    <w:rsid w:val="00A44CCB"/>
    <w:rsid w:val="00A44CEA"/>
    <w:rsid w:val="00A45FF1"/>
    <w:rsid w:val="00A50B6C"/>
    <w:rsid w:val="00A51196"/>
    <w:rsid w:val="00A514C5"/>
    <w:rsid w:val="00A51E54"/>
    <w:rsid w:val="00A51F25"/>
    <w:rsid w:val="00A52322"/>
    <w:rsid w:val="00A52841"/>
    <w:rsid w:val="00A5677E"/>
    <w:rsid w:val="00A574A5"/>
    <w:rsid w:val="00A57D21"/>
    <w:rsid w:val="00A601DD"/>
    <w:rsid w:val="00A61514"/>
    <w:rsid w:val="00A624A0"/>
    <w:rsid w:val="00A63175"/>
    <w:rsid w:val="00A6404A"/>
    <w:rsid w:val="00A64366"/>
    <w:rsid w:val="00A6555F"/>
    <w:rsid w:val="00A656A4"/>
    <w:rsid w:val="00A66E43"/>
    <w:rsid w:val="00A6709C"/>
    <w:rsid w:val="00A67133"/>
    <w:rsid w:val="00A67E5E"/>
    <w:rsid w:val="00A70CF2"/>
    <w:rsid w:val="00A70D67"/>
    <w:rsid w:val="00A715AA"/>
    <w:rsid w:val="00A72476"/>
    <w:rsid w:val="00A72F9E"/>
    <w:rsid w:val="00A73DD2"/>
    <w:rsid w:val="00A75DE0"/>
    <w:rsid w:val="00A763D5"/>
    <w:rsid w:val="00A76CD2"/>
    <w:rsid w:val="00A77B55"/>
    <w:rsid w:val="00A77E0E"/>
    <w:rsid w:val="00A80587"/>
    <w:rsid w:val="00A80676"/>
    <w:rsid w:val="00A8086F"/>
    <w:rsid w:val="00A80875"/>
    <w:rsid w:val="00A80A13"/>
    <w:rsid w:val="00A80CE4"/>
    <w:rsid w:val="00A812E6"/>
    <w:rsid w:val="00A813D2"/>
    <w:rsid w:val="00A8151F"/>
    <w:rsid w:val="00A818DA"/>
    <w:rsid w:val="00A81A77"/>
    <w:rsid w:val="00A829AA"/>
    <w:rsid w:val="00A83C73"/>
    <w:rsid w:val="00A83D70"/>
    <w:rsid w:val="00A84284"/>
    <w:rsid w:val="00A84874"/>
    <w:rsid w:val="00A85901"/>
    <w:rsid w:val="00A85919"/>
    <w:rsid w:val="00A8636C"/>
    <w:rsid w:val="00A8669F"/>
    <w:rsid w:val="00A8673E"/>
    <w:rsid w:val="00A873E6"/>
    <w:rsid w:val="00A8754B"/>
    <w:rsid w:val="00A87A99"/>
    <w:rsid w:val="00A87B1A"/>
    <w:rsid w:val="00A902A3"/>
    <w:rsid w:val="00A9067C"/>
    <w:rsid w:val="00A90B1F"/>
    <w:rsid w:val="00A92442"/>
    <w:rsid w:val="00A94BD6"/>
    <w:rsid w:val="00A95C38"/>
    <w:rsid w:val="00A95CC5"/>
    <w:rsid w:val="00A97D29"/>
    <w:rsid w:val="00AA0738"/>
    <w:rsid w:val="00AA107C"/>
    <w:rsid w:val="00AA153A"/>
    <w:rsid w:val="00AA1915"/>
    <w:rsid w:val="00AA2B70"/>
    <w:rsid w:val="00AA36B7"/>
    <w:rsid w:val="00AA3B33"/>
    <w:rsid w:val="00AA3B90"/>
    <w:rsid w:val="00AA44F9"/>
    <w:rsid w:val="00AA52FC"/>
    <w:rsid w:val="00AA5D67"/>
    <w:rsid w:val="00AA7CD8"/>
    <w:rsid w:val="00AA7D00"/>
    <w:rsid w:val="00AB162E"/>
    <w:rsid w:val="00AB21FA"/>
    <w:rsid w:val="00AB32B6"/>
    <w:rsid w:val="00AB3561"/>
    <w:rsid w:val="00AB3FB3"/>
    <w:rsid w:val="00AB4D19"/>
    <w:rsid w:val="00AB51CF"/>
    <w:rsid w:val="00AB5EFC"/>
    <w:rsid w:val="00AB6845"/>
    <w:rsid w:val="00AB6860"/>
    <w:rsid w:val="00AB6A6C"/>
    <w:rsid w:val="00AC18F8"/>
    <w:rsid w:val="00AC1C35"/>
    <w:rsid w:val="00AC1FF2"/>
    <w:rsid w:val="00AC2CE2"/>
    <w:rsid w:val="00AC3255"/>
    <w:rsid w:val="00AC399C"/>
    <w:rsid w:val="00AC3AB0"/>
    <w:rsid w:val="00AC3C29"/>
    <w:rsid w:val="00AC609E"/>
    <w:rsid w:val="00AC6975"/>
    <w:rsid w:val="00AC69EE"/>
    <w:rsid w:val="00AC6D8A"/>
    <w:rsid w:val="00AC6DAF"/>
    <w:rsid w:val="00AC73FB"/>
    <w:rsid w:val="00AC748B"/>
    <w:rsid w:val="00AC7EBF"/>
    <w:rsid w:val="00AC7FD8"/>
    <w:rsid w:val="00AD023E"/>
    <w:rsid w:val="00AD074A"/>
    <w:rsid w:val="00AD0A1B"/>
    <w:rsid w:val="00AD0B12"/>
    <w:rsid w:val="00AD0FCE"/>
    <w:rsid w:val="00AD127D"/>
    <w:rsid w:val="00AD1566"/>
    <w:rsid w:val="00AD16F2"/>
    <w:rsid w:val="00AD30A2"/>
    <w:rsid w:val="00AD31E7"/>
    <w:rsid w:val="00AD3454"/>
    <w:rsid w:val="00AD3570"/>
    <w:rsid w:val="00AD39C8"/>
    <w:rsid w:val="00AD437D"/>
    <w:rsid w:val="00AD4779"/>
    <w:rsid w:val="00AD5BFE"/>
    <w:rsid w:val="00AD6B5F"/>
    <w:rsid w:val="00AD74C0"/>
    <w:rsid w:val="00AD76EC"/>
    <w:rsid w:val="00AD7AD9"/>
    <w:rsid w:val="00AD7B80"/>
    <w:rsid w:val="00AD7CB5"/>
    <w:rsid w:val="00AE03FC"/>
    <w:rsid w:val="00AE0A95"/>
    <w:rsid w:val="00AE0E6C"/>
    <w:rsid w:val="00AE16F5"/>
    <w:rsid w:val="00AE2145"/>
    <w:rsid w:val="00AE273B"/>
    <w:rsid w:val="00AE3033"/>
    <w:rsid w:val="00AE6652"/>
    <w:rsid w:val="00AE6991"/>
    <w:rsid w:val="00AE7C6E"/>
    <w:rsid w:val="00AF0CEF"/>
    <w:rsid w:val="00AF2636"/>
    <w:rsid w:val="00AF2FE7"/>
    <w:rsid w:val="00AF37C9"/>
    <w:rsid w:val="00AF3AFE"/>
    <w:rsid w:val="00AF4AF9"/>
    <w:rsid w:val="00AF4B1B"/>
    <w:rsid w:val="00AF4D15"/>
    <w:rsid w:val="00AF61BE"/>
    <w:rsid w:val="00AF7DB8"/>
    <w:rsid w:val="00B007E6"/>
    <w:rsid w:val="00B00DEA"/>
    <w:rsid w:val="00B00E2F"/>
    <w:rsid w:val="00B0157D"/>
    <w:rsid w:val="00B0251D"/>
    <w:rsid w:val="00B035E1"/>
    <w:rsid w:val="00B03A00"/>
    <w:rsid w:val="00B03E16"/>
    <w:rsid w:val="00B03EA6"/>
    <w:rsid w:val="00B04E43"/>
    <w:rsid w:val="00B05BF8"/>
    <w:rsid w:val="00B072C1"/>
    <w:rsid w:val="00B07530"/>
    <w:rsid w:val="00B102B3"/>
    <w:rsid w:val="00B10FDC"/>
    <w:rsid w:val="00B11171"/>
    <w:rsid w:val="00B11C36"/>
    <w:rsid w:val="00B11F7C"/>
    <w:rsid w:val="00B13003"/>
    <w:rsid w:val="00B1344D"/>
    <w:rsid w:val="00B136A8"/>
    <w:rsid w:val="00B13AF3"/>
    <w:rsid w:val="00B140C2"/>
    <w:rsid w:val="00B15D77"/>
    <w:rsid w:val="00B15F24"/>
    <w:rsid w:val="00B164F1"/>
    <w:rsid w:val="00B17B2C"/>
    <w:rsid w:val="00B20C9D"/>
    <w:rsid w:val="00B21C23"/>
    <w:rsid w:val="00B22813"/>
    <w:rsid w:val="00B22C0A"/>
    <w:rsid w:val="00B23227"/>
    <w:rsid w:val="00B2352C"/>
    <w:rsid w:val="00B241AD"/>
    <w:rsid w:val="00B247FF"/>
    <w:rsid w:val="00B254C0"/>
    <w:rsid w:val="00B259AD"/>
    <w:rsid w:val="00B266F5"/>
    <w:rsid w:val="00B26A06"/>
    <w:rsid w:val="00B26E7D"/>
    <w:rsid w:val="00B26F4C"/>
    <w:rsid w:val="00B276CA"/>
    <w:rsid w:val="00B27907"/>
    <w:rsid w:val="00B30769"/>
    <w:rsid w:val="00B32127"/>
    <w:rsid w:val="00B325BF"/>
    <w:rsid w:val="00B32DBE"/>
    <w:rsid w:val="00B33C1F"/>
    <w:rsid w:val="00B34272"/>
    <w:rsid w:val="00B347A9"/>
    <w:rsid w:val="00B34BE1"/>
    <w:rsid w:val="00B35648"/>
    <w:rsid w:val="00B369C5"/>
    <w:rsid w:val="00B36EF7"/>
    <w:rsid w:val="00B42463"/>
    <w:rsid w:val="00B4284C"/>
    <w:rsid w:val="00B42CA1"/>
    <w:rsid w:val="00B44339"/>
    <w:rsid w:val="00B4484E"/>
    <w:rsid w:val="00B4487D"/>
    <w:rsid w:val="00B459DA"/>
    <w:rsid w:val="00B45F79"/>
    <w:rsid w:val="00B4666D"/>
    <w:rsid w:val="00B46E42"/>
    <w:rsid w:val="00B46EEB"/>
    <w:rsid w:val="00B47C75"/>
    <w:rsid w:val="00B510BF"/>
    <w:rsid w:val="00B52874"/>
    <w:rsid w:val="00B53074"/>
    <w:rsid w:val="00B5329F"/>
    <w:rsid w:val="00B53690"/>
    <w:rsid w:val="00B54113"/>
    <w:rsid w:val="00B5430B"/>
    <w:rsid w:val="00B54779"/>
    <w:rsid w:val="00B56EB1"/>
    <w:rsid w:val="00B600FC"/>
    <w:rsid w:val="00B630D7"/>
    <w:rsid w:val="00B6471C"/>
    <w:rsid w:val="00B6475F"/>
    <w:rsid w:val="00B65814"/>
    <w:rsid w:val="00B66958"/>
    <w:rsid w:val="00B66B08"/>
    <w:rsid w:val="00B6733F"/>
    <w:rsid w:val="00B673F2"/>
    <w:rsid w:val="00B7047B"/>
    <w:rsid w:val="00B70B00"/>
    <w:rsid w:val="00B7106C"/>
    <w:rsid w:val="00B71C5C"/>
    <w:rsid w:val="00B7211E"/>
    <w:rsid w:val="00B72630"/>
    <w:rsid w:val="00B735BC"/>
    <w:rsid w:val="00B73E7B"/>
    <w:rsid w:val="00B74709"/>
    <w:rsid w:val="00B75143"/>
    <w:rsid w:val="00B767A5"/>
    <w:rsid w:val="00B76A30"/>
    <w:rsid w:val="00B76C57"/>
    <w:rsid w:val="00B76F2A"/>
    <w:rsid w:val="00B808A8"/>
    <w:rsid w:val="00B80EA0"/>
    <w:rsid w:val="00B80F47"/>
    <w:rsid w:val="00B818D4"/>
    <w:rsid w:val="00B81D19"/>
    <w:rsid w:val="00B83B47"/>
    <w:rsid w:val="00B843ED"/>
    <w:rsid w:val="00B85836"/>
    <w:rsid w:val="00B85D80"/>
    <w:rsid w:val="00B85E39"/>
    <w:rsid w:val="00B879F2"/>
    <w:rsid w:val="00B87E3D"/>
    <w:rsid w:val="00B90FEF"/>
    <w:rsid w:val="00B92B7F"/>
    <w:rsid w:val="00B935C3"/>
    <w:rsid w:val="00B93961"/>
    <w:rsid w:val="00B93B4E"/>
    <w:rsid w:val="00B95203"/>
    <w:rsid w:val="00B953E2"/>
    <w:rsid w:val="00B953F4"/>
    <w:rsid w:val="00B95A32"/>
    <w:rsid w:val="00B963F0"/>
    <w:rsid w:val="00B96AF7"/>
    <w:rsid w:val="00B96F8C"/>
    <w:rsid w:val="00B971EF"/>
    <w:rsid w:val="00B97ABE"/>
    <w:rsid w:val="00BA026E"/>
    <w:rsid w:val="00BA0B4E"/>
    <w:rsid w:val="00BA0F85"/>
    <w:rsid w:val="00BA18F6"/>
    <w:rsid w:val="00BA2113"/>
    <w:rsid w:val="00BA294B"/>
    <w:rsid w:val="00BA39DD"/>
    <w:rsid w:val="00BA4C6A"/>
    <w:rsid w:val="00BA5008"/>
    <w:rsid w:val="00BA5C98"/>
    <w:rsid w:val="00BA5E5E"/>
    <w:rsid w:val="00BA66CA"/>
    <w:rsid w:val="00BB03DE"/>
    <w:rsid w:val="00BB0979"/>
    <w:rsid w:val="00BB09C7"/>
    <w:rsid w:val="00BB1052"/>
    <w:rsid w:val="00BB146C"/>
    <w:rsid w:val="00BB23E4"/>
    <w:rsid w:val="00BB31C7"/>
    <w:rsid w:val="00BB33D8"/>
    <w:rsid w:val="00BB3839"/>
    <w:rsid w:val="00BB3B31"/>
    <w:rsid w:val="00BB3C48"/>
    <w:rsid w:val="00BB42B6"/>
    <w:rsid w:val="00BB4EBF"/>
    <w:rsid w:val="00BB4ECA"/>
    <w:rsid w:val="00BB5564"/>
    <w:rsid w:val="00BB567F"/>
    <w:rsid w:val="00BB6545"/>
    <w:rsid w:val="00BB670C"/>
    <w:rsid w:val="00BB7007"/>
    <w:rsid w:val="00BB7D04"/>
    <w:rsid w:val="00BC0AFC"/>
    <w:rsid w:val="00BC1122"/>
    <w:rsid w:val="00BC3493"/>
    <w:rsid w:val="00BC3561"/>
    <w:rsid w:val="00BC3E26"/>
    <w:rsid w:val="00BC54BF"/>
    <w:rsid w:val="00BC699B"/>
    <w:rsid w:val="00BD06C6"/>
    <w:rsid w:val="00BD07AD"/>
    <w:rsid w:val="00BD0A61"/>
    <w:rsid w:val="00BD177D"/>
    <w:rsid w:val="00BD19AF"/>
    <w:rsid w:val="00BD225B"/>
    <w:rsid w:val="00BD3532"/>
    <w:rsid w:val="00BD3C35"/>
    <w:rsid w:val="00BD3C6E"/>
    <w:rsid w:val="00BD4046"/>
    <w:rsid w:val="00BD5F8F"/>
    <w:rsid w:val="00BD6227"/>
    <w:rsid w:val="00BD6276"/>
    <w:rsid w:val="00BD759E"/>
    <w:rsid w:val="00BE057A"/>
    <w:rsid w:val="00BE0A90"/>
    <w:rsid w:val="00BE24EC"/>
    <w:rsid w:val="00BE2C71"/>
    <w:rsid w:val="00BE3D70"/>
    <w:rsid w:val="00BE426A"/>
    <w:rsid w:val="00BE43D5"/>
    <w:rsid w:val="00BE4558"/>
    <w:rsid w:val="00BE45E5"/>
    <w:rsid w:val="00BE4CD8"/>
    <w:rsid w:val="00BE4D20"/>
    <w:rsid w:val="00BE50AE"/>
    <w:rsid w:val="00BE6653"/>
    <w:rsid w:val="00BE6A90"/>
    <w:rsid w:val="00BF1461"/>
    <w:rsid w:val="00BF1C69"/>
    <w:rsid w:val="00BF370B"/>
    <w:rsid w:val="00BF3F07"/>
    <w:rsid w:val="00BF3F47"/>
    <w:rsid w:val="00BF4630"/>
    <w:rsid w:val="00BF4EFE"/>
    <w:rsid w:val="00BF528D"/>
    <w:rsid w:val="00BF5CA9"/>
    <w:rsid w:val="00BF6B37"/>
    <w:rsid w:val="00BF7D8E"/>
    <w:rsid w:val="00BF7FB6"/>
    <w:rsid w:val="00C0097D"/>
    <w:rsid w:val="00C014A2"/>
    <w:rsid w:val="00C0205E"/>
    <w:rsid w:val="00C02D63"/>
    <w:rsid w:val="00C037A2"/>
    <w:rsid w:val="00C03824"/>
    <w:rsid w:val="00C03A0B"/>
    <w:rsid w:val="00C03C1E"/>
    <w:rsid w:val="00C04B85"/>
    <w:rsid w:val="00C04CAE"/>
    <w:rsid w:val="00C05B43"/>
    <w:rsid w:val="00C05B90"/>
    <w:rsid w:val="00C05CDA"/>
    <w:rsid w:val="00C0620A"/>
    <w:rsid w:val="00C07A86"/>
    <w:rsid w:val="00C07C22"/>
    <w:rsid w:val="00C07D66"/>
    <w:rsid w:val="00C111D3"/>
    <w:rsid w:val="00C11812"/>
    <w:rsid w:val="00C119C8"/>
    <w:rsid w:val="00C124DA"/>
    <w:rsid w:val="00C127E4"/>
    <w:rsid w:val="00C12DAF"/>
    <w:rsid w:val="00C130B4"/>
    <w:rsid w:val="00C13985"/>
    <w:rsid w:val="00C14414"/>
    <w:rsid w:val="00C14D46"/>
    <w:rsid w:val="00C152A4"/>
    <w:rsid w:val="00C15548"/>
    <w:rsid w:val="00C16433"/>
    <w:rsid w:val="00C16541"/>
    <w:rsid w:val="00C1762F"/>
    <w:rsid w:val="00C17B04"/>
    <w:rsid w:val="00C20B7B"/>
    <w:rsid w:val="00C2100A"/>
    <w:rsid w:val="00C210B7"/>
    <w:rsid w:val="00C215A7"/>
    <w:rsid w:val="00C21E52"/>
    <w:rsid w:val="00C21ECB"/>
    <w:rsid w:val="00C2336B"/>
    <w:rsid w:val="00C24BDD"/>
    <w:rsid w:val="00C253BE"/>
    <w:rsid w:val="00C26FFD"/>
    <w:rsid w:val="00C30032"/>
    <w:rsid w:val="00C3142A"/>
    <w:rsid w:val="00C31BF1"/>
    <w:rsid w:val="00C32E88"/>
    <w:rsid w:val="00C32F12"/>
    <w:rsid w:val="00C339A5"/>
    <w:rsid w:val="00C33ABF"/>
    <w:rsid w:val="00C33D22"/>
    <w:rsid w:val="00C34450"/>
    <w:rsid w:val="00C34BA1"/>
    <w:rsid w:val="00C350C0"/>
    <w:rsid w:val="00C35AF7"/>
    <w:rsid w:val="00C35EA6"/>
    <w:rsid w:val="00C37023"/>
    <w:rsid w:val="00C401CE"/>
    <w:rsid w:val="00C40241"/>
    <w:rsid w:val="00C405FB"/>
    <w:rsid w:val="00C4092E"/>
    <w:rsid w:val="00C41A66"/>
    <w:rsid w:val="00C41FAC"/>
    <w:rsid w:val="00C423B7"/>
    <w:rsid w:val="00C42ECD"/>
    <w:rsid w:val="00C42EEE"/>
    <w:rsid w:val="00C42EF1"/>
    <w:rsid w:val="00C43BB0"/>
    <w:rsid w:val="00C43C83"/>
    <w:rsid w:val="00C44D27"/>
    <w:rsid w:val="00C4524D"/>
    <w:rsid w:val="00C45683"/>
    <w:rsid w:val="00C45EC4"/>
    <w:rsid w:val="00C460F8"/>
    <w:rsid w:val="00C4648F"/>
    <w:rsid w:val="00C4661D"/>
    <w:rsid w:val="00C46FBB"/>
    <w:rsid w:val="00C47769"/>
    <w:rsid w:val="00C479DE"/>
    <w:rsid w:val="00C51383"/>
    <w:rsid w:val="00C52546"/>
    <w:rsid w:val="00C53443"/>
    <w:rsid w:val="00C53A5C"/>
    <w:rsid w:val="00C53BF4"/>
    <w:rsid w:val="00C54EEB"/>
    <w:rsid w:val="00C561B4"/>
    <w:rsid w:val="00C567AD"/>
    <w:rsid w:val="00C6061A"/>
    <w:rsid w:val="00C60B84"/>
    <w:rsid w:val="00C60C29"/>
    <w:rsid w:val="00C60F88"/>
    <w:rsid w:val="00C617DE"/>
    <w:rsid w:val="00C61A25"/>
    <w:rsid w:val="00C62519"/>
    <w:rsid w:val="00C629E2"/>
    <w:rsid w:val="00C62ED2"/>
    <w:rsid w:val="00C638BC"/>
    <w:rsid w:val="00C651F6"/>
    <w:rsid w:val="00C656B1"/>
    <w:rsid w:val="00C660CF"/>
    <w:rsid w:val="00C66692"/>
    <w:rsid w:val="00C67995"/>
    <w:rsid w:val="00C679AF"/>
    <w:rsid w:val="00C716A3"/>
    <w:rsid w:val="00C71E42"/>
    <w:rsid w:val="00C731FE"/>
    <w:rsid w:val="00C7366A"/>
    <w:rsid w:val="00C74C17"/>
    <w:rsid w:val="00C75273"/>
    <w:rsid w:val="00C75594"/>
    <w:rsid w:val="00C75CA8"/>
    <w:rsid w:val="00C75D74"/>
    <w:rsid w:val="00C762F4"/>
    <w:rsid w:val="00C76362"/>
    <w:rsid w:val="00C76990"/>
    <w:rsid w:val="00C77438"/>
    <w:rsid w:val="00C80D25"/>
    <w:rsid w:val="00C815D6"/>
    <w:rsid w:val="00C828FF"/>
    <w:rsid w:val="00C83160"/>
    <w:rsid w:val="00C83D94"/>
    <w:rsid w:val="00C84024"/>
    <w:rsid w:val="00C84131"/>
    <w:rsid w:val="00C84803"/>
    <w:rsid w:val="00C84EC8"/>
    <w:rsid w:val="00C8510B"/>
    <w:rsid w:val="00C86461"/>
    <w:rsid w:val="00C866D7"/>
    <w:rsid w:val="00C87B70"/>
    <w:rsid w:val="00C87F06"/>
    <w:rsid w:val="00C92657"/>
    <w:rsid w:val="00C9419A"/>
    <w:rsid w:val="00C95242"/>
    <w:rsid w:val="00C96020"/>
    <w:rsid w:val="00C9768E"/>
    <w:rsid w:val="00CA0AB4"/>
    <w:rsid w:val="00CA1135"/>
    <w:rsid w:val="00CA170E"/>
    <w:rsid w:val="00CA27C3"/>
    <w:rsid w:val="00CA2D61"/>
    <w:rsid w:val="00CA37F4"/>
    <w:rsid w:val="00CA3B4A"/>
    <w:rsid w:val="00CA3BA6"/>
    <w:rsid w:val="00CA42E2"/>
    <w:rsid w:val="00CA459E"/>
    <w:rsid w:val="00CA4870"/>
    <w:rsid w:val="00CA5227"/>
    <w:rsid w:val="00CA686D"/>
    <w:rsid w:val="00CA72CB"/>
    <w:rsid w:val="00CA738C"/>
    <w:rsid w:val="00CA74E3"/>
    <w:rsid w:val="00CB05AB"/>
    <w:rsid w:val="00CB078D"/>
    <w:rsid w:val="00CB0FFD"/>
    <w:rsid w:val="00CB101D"/>
    <w:rsid w:val="00CB272D"/>
    <w:rsid w:val="00CB284C"/>
    <w:rsid w:val="00CB2E4B"/>
    <w:rsid w:val="00CB39B0"/>
    <w:rsid w:val="00CB5CC7"/>
    <w:rsid w:val="00CB5F75"/>
    <w:rsid w:val="00CB6768"/>
    <w:rsid w:val="00CC012A"/>
    <w:rsid w:val="00CC0702"/>
    <w:rsid w:val="00CC07EF"/>
    <w:rsid w:val="00CC0B48"/>
    <w:rsid w:val="00CC1A5B"/>
    <w:rsid w:val="00CC3003"/>
    <w:rsid w:val="00CC3148"/>
    <w:rsid w:val="00CC39A5"/>
    <w:rsid w:val="00CC4A20"/>
    <w:rsid w:val="00CC4D4F"/>
    <w:rsid w:val="00CC575F"/>
    <w:rsid w:val="00CC5F10"/>
    <w:rsid w:val="00CC6EE8"/>
    <w:rsid w:val="00CC77A0"/>
    <w:rsid w:val="00CD0B5C"/>
    <w:rsid w:val="00CD0E7B"/>
    <w:rsid w:val="00CD0F3C"/>
    <w:rsid w:val="00CD35D5"/>
    <w:rsid w:val="00CD3918"/>
    <w:rsid w:val="00CD3F00"/>
    <w:rsid w:val="00CD48DB"/>
    <w:rsid w:val="00CD4B1E"/>
    <w:rsid w:val="00CD5482"/>
    <w:rsid w:val="00CD624F"/>
    <w:rsid w:val="00CD650D"/>
    <w:rsid w:val="00CD73FA"/>
    <w:rsid w:val="00CE0543"/>
    <w:rsid w:val="00CE058D"/>
    <w:rsid w:val="00CE0D1E"/>
    <w:rsid w:val="00CE1176"/>
    <w:rsid w:val="00CE1A0A"/>
    <w:rsid w:val="00CE1F39"/>
    <w:rsid w:val="00CE2E3B"/>
    <w:rsid w:val="00CE2F72"/>
    <w:rsid w:val="00CE3103"/>
    <w:rsid w:val="00CE4A48"/>
    <w:rsid w:val="00CE5B5F"/>
    <w:rsid w:val="00CE6682"/>
    <w:rsid w:val="00CE6962"/>
    <w:rsid w:val="00CF01F7"/>
    <w:rsid w:val="00CF17AC"/>
    <w:rsid w:val="00CF1F61"/>
    <w:rsid w:val="00CF25AB"/>
    <w:rsid w:val="00CF2D85"/>
    <w:rsid w:val="00CF3DF9"/>
    <w:rsid w:val="00CF47E3"/>
    <w:rsid w:val="00CF49EF"/>
    <w:rsid w:val="00CF4D2C"/>
    <w:rsid w:val="00CF574B"/>
    <w:rsid w:val="00CF5C61"/>
    <w:rsid w:val="00CF624D"/>
    <w:rsid w:val="00CF62F4"/>
    <w:rsid w:val="00CF644D"/>
    <w:rsid w:val="00CF667E"/>
    <w:rsid w:val="00D0052A"/>
    <w:rsid w:val="00D01908"/>
    <w:rsid w:val="00D0191B"/>
    <w:rsid w:val="00D0362D"/>
    <w:rsid w:val="00D0371A"/>
    <w:rsid w:val="00D04175"/>
    <w:rsid w:val="00D049ED"/>
    <w:rsid w:val="00D04FB3"/>
    <w:rsid w:val="00D07767"/>
    <w:rsid w:val="00D10164"/>
    <w:rsid w:val="00D10892"/>
    <w:rsid w:val="00D11119"/>
    <w:rsid w:val="00D1132D"/>
    <w:rsid w:val="00D115AB"/>
    <w:rsid w:val="00D11FEA"/>
    <w:rsid w:val="00D1283A"/>
    <w:rsid w:val="00D1292D"/>
    <w:rsid w:val="00D134B0"/>
    <w:rsid w:val="00D14048"/>
    <w:rsid w:val="00D1423F"/>
    <w:rsid w:val="00D17851"/>
    <w:rsid w:val="00D20AEF"/>
    <w:rsid w:val="00D21142"/>
    <w:rsid w:val="00D2140A"/>
    <w:rsid w:val="00D22111"/>
    <w:rsid w:val="00D23339"/>
    <w:rsid w:val="00D23BD4"/>
    <w:rsid w:val="00D24C22"/>
    <w:rsid w:val="00D25A00"/>
    <w:rsid w:val="00D25B30"/>
    <w:rsid w:val="00D27388"/>
    <w:rsid w:val="00D27C9A"/>
    <w:rsid w:val="00D330AC"/>
    <w:rsid w:val="00D345D6"/>
    <w:rsid w:val="00D35126"/>
    <w:rsid w:val="00D3542B"/>
    <w:rsid w:val="00D36B57"/>
    <w:rsid w:val="00D37A72"/>
    <w:rsid w:val="00D42514"/>
    <w:rsid w:val="00D43C20"/>
    <w:rsid w:val="00D452B0"/>
    <w:rsid w:val="00D46C67"/>
    <w:rsid w:val="00D46EC0"/>
    <w:rsid w:val="00D526BF"/>
    <w:rsid w:val="00D52BF9"/>
    <w:rsid w:val="00D52E2E"/>
    <w:rsid w:val="00D56032"/>
    <w:rsid w:val="00D578B1"/>
    <w:rsid w:val="00D5795F"/>
    <w:rsid w:val="00D57DFC"/>
    <w:rsid w:val="00D60B45"/>
    <w:rsid w:val="00D60E1B"/>
    <w:rsid w:val="00D62F9B"/>
    <w:rsid w:val="00D6359B"/>
    <w:rsid w:val="00D63636"/>
    <w:rsid w:val="00D636F6"/>
    <w:rsid w:val="00D64616"/>
    <w:rsid w:val="00D646C7"/>
    <w:rsid w:val="00D65F80"/>
    <w:rsid w:val="00D664BA"/>
    <w:rsid w:val="00D679E9"/>
    <w:rsid w:val="00D7154C"/>
    <w:rsid w:val="00D72D86"/>
    <w:rsid w:val="00D73930"/>
    <w:rsid w:val="00D7569B"/>
    <w:rsid w:val="00D7595B"/>
    <w:rsid w:val="00D75A78"/>
    <w:rsid w:val="00D77230"/>
    <w:rsid w:val="00D8090D"/>
    <w:rsid w:val="00D81215"/>
    <w:rsid w:val="00D832C0"/>
    <w:rsid w:val="00D8437C"/>
    <w:rsid w:val="00D84CF9"/>
    <w:rsid w:val="00D84FD3"/>
    <w:rsid w:val="00D85157"/>
    <w:rsid w:val="00D859A1"/>
    <w:rsid w:val="00D862ED"/>
    <w:rsid w:val="00D87A5D"/>
    <w:rsid w:val="00D9014F"/>
    <w:rsid w:val="00D91300"/>
    <w:rsid w:val="00D91E9D"/>
    <w:rsid w:val="00D9282E"/>
    <w:rsid w:val="00D92FF5"/>
    <w:rsid w:val="00D93174"/>
    <w:rsid w:val="00D94007"/>
    <w:rsid w:val="00D94964"/>
    <w:rsid w:val="00D94AD8"/>
    <w:rsid w:val="00D94FEF"/>
    <w:rsid w:val="00D95077"/>
    <w:rsid w:val="00D95D34"/>
    <w:rsid w:val="00D960E7"/>
    <w:rsid w:val="00D96854"/>
    <w:rsid w:val="00D96C05"/>
    <w:rsid w:val="00D9730A"/>
    <w:rsid w:val="00DA0B0F"/>
    <w:rsid w:val="00DA134D"/>
    <w:rsid w:val="00DA1620"/>
    <w:rsid w:val="00DA1891"/>
    <w:rsid w:val="00DA2676"/>
    <w:rsid w:val="00DA2B87"/>
    <w:rsid w:val="00DA3CD8"/>
    <w:rsid w:val="00DA446E"/>
    <w:rsid w:val="00DA467F"/>
    <w:rsid w:val="00DA54CD"/>
    <w:rsid w:val="00DA5603"/>
    <w:rsid w:val="00DA5A42"/>
    <w:rsid w:val="00DA5C16"/>
    <w:rsid w:val="00DA5D08"/>
    <w:rsid w:val="00DA6099"/>
    <w:rsid w:val="00DA60F9"/>
    <w:rsid w:val="00DA63F2"/>
    <w:rsid w:val="00DA6B2F"/>
    <w:rsid w:val="00DA7406"/>
    <w:rsid w:val="00DA7991"/>
    <w:rsid w:val="00DA7B7A"/>
    <w:rsid w:val="00DA7E2B"/>
    <w:rsid w:val="00DB041E"/>
    <w:rsid w:val="00DB0D1A"/>
    <w:rsid w:val="00DB0E19"/>
    <w:rsid w:val="00DB102D"/>
    <w:rsid w:val="00DB174E"/>
    <w:rsid w:val="00DB2881"/>
    <w:rsid w:val="00DB34BD"/>
    <w:rsid w:val="00DB55C3"/>
    <w:rsid w:val="00DB5D42"/>
    <w:rsid w:val="00DB6471"/>
    <w:rsid w:val="00DB6EAD"/>
    <w:rsid w:val="00DC046A"/>
    <w:rsid w:val="00DC0CEA"/>
    <w:rsid w:val="00DC0EFB"/>
    <w:rsid w:val="00DC1B15"/>
    <w:rsid w:val="00DC4233"/>
    <w:rsid w:val="00DC42BA"/>
    <w:rsid w:val="00DC4432"/>
    <w:rsid w:val="00DC4B6C"/>
    <w:rsid w:val="00DC4E53"/>
    <w:rsid w:val="00DC55FF"/>
    <w:rsid w:val="00DC5E2E"/>
    <w:rsid w:val="00DC6360"/>
    <w:rsid w:val="00DC67EF"/>
    <w:rsid w:val="00DC6E30"/>
    <w:rsid w:val="00DC7568"/>
    <w:rsid w:val="00DD0203"/>
    <w:rsid w:val="00DD0640"/>
    <w:rsid w:val="00DD1322"/>
    <w:rsid w:val="00DD21E1"/>
    <w:rsid w:val="00DD220A"/>
    <w:rsid w:val="00DD326A"/>
    <w:rsid w:val="00DD3FC7"/>
    <w:rsid w:val="00DD43E0"/>
    <w:rsid w:val="00DD45A0"/>
    <w:rsid w:val="00DD5066"/>
    <w:rsid w:val="00DD507C"/>
    <w:rsid w:val="00DD6706"/>
    <w:rsid w:val="00DD7500"/>
    <w:rsid w:val="00DE0685"/>
    <w:rsid w:val="00DE0D1D"/>
    <w:rsid w:val="00DE10D1"/>
    <w:rsid w:val="00DE1AA3"/>
    <w:rsid w:val="00DE2515"/>
    <w:rsid w:val="00DE3768"/>
    <w:rsid w:val="00DE37D9"/>
    <w:rsid w:val="00DE3A04"/>
    <w:rsid w:val="00DE4205"/>
    <w:rsid w:val="00DE4521"/>
    <w:rsid w:val="00DE49E8"/>
    <w:rsid w:val="00DE4D7D"/>
    <w:rsid w:val="00DE4F21"/>
    <w:rsid w:val="00DE5498"/>
    <w:rsid w:val="00DE6224"/>
    <w:rsid w:val="00DE66AC"/>
    <w:rsid w:val="00DE68B2"/>
    <w:rsid w:val="00DF0CE1"/>
    <w:rsid w:val="00DF0D17"/>
    <w:rsid w:val="00DF1694"/>
    <w:rsid w:val="00DF20E3"/>
    <w:rsid w:val="00DF275A"/>
    <w:rsid w:val="00DF279D"/>
    <w:rsid w:val="00DF28AD"/>
    <w:rsid w:val="00DF3487"/>
    <w:rsid w:val="00DF35CB"/>
    <w:rsid w:val="00DF3E94"/>
    <w:rsid w:val="00DF46F2"/>
    <w:rsid w:val="00DF5130"/>
    <w:rsid w:val="00DF592E"/>
    <w:rsid w:val="00E0007C"/>
    <w:rsid w:val="00E00682"/>
    <w:rsid w:val="00E012B5"/>
    <w:rsid w:val="00E0250B"/>
    <w:rsid w:val="00E02EC8"/>
    <w:rsid w:val="00E03C68"/>
    <w:rsid w:val="00E040FF"/>
    <w:rsid w:val="00E054A0"/>
    <w:rsid w:val="00E05C4C"/>
    <w:rsid w:val="00E05FEE"/>
    <w:rsid w:val="00E068F8"/>
    <w:rsid w:val="00E072D7"/>
    <w:rsid w:val="00E07AA4"/>
    <w:rsid w:val="00E07CB7"/>
    <w:rsid w:val="00E07ED1"/>
    <w:rsid w:val="00E10444"/>
    <w:rsid w:val="00E122AD"/>
    <w:rsid w:val="00E1261F"/>
    <w:rsid w:val="00E1277B"/>
    <w:rsid w:val="00E138EE"/>
    <w:rsid w:val="00E14012"/>
    <w:rsid w:val="00E14273"/>
    <w:rsid w:val="00E1440D"/>
    <w:rsid w:val="00E1462E"/>
    <w:rsid w:val="00E15D12"/>
    <w:rsid w:val="00E1622D"/>
    <w:rsid w:val="00E16D6F"/>
    <w:rsid w:val="00E20054"/>
    <w:rsid w:val="00E2118D"/>
    <w:rsid w:val="00E2131E"/>
    <w:rsid w:val="00E21493"/>
    <w:rsid w:val="00E22FA6"/>
    <w:rsid w:val="00E23408"/>
    <w:rsid w:val="00E24AAC"/>
    <w:rsid w:val="00E24F00"/>
    <w:rsid w:val="00E25E65"/>
    <w:rsid w:val="00E270C6"/>
    <w:rsid w:val="00E30D86"/>
    <w:rsid w:val="00E3139A"/>
    <w:rsid w:val="00E31551"/>
    <w:rsid w:val="00E31585"/>
    <w:rsid w:val="00E31B6B"/>
    <w:rsid w:val="00E3371F"/>
    <w:rsid w:val="00E33A5F"/>
    <w:rsid w:val="00E34910"/>
    <w:rsid w:val="00E34B17"/>
    <w:rsid w:val="00E35F7E"/>
    <w:rsid w:val="00E371CA"/>
    <w:rsid w:val="00E371E8"/>
    <w:rsid w:val="00E3752B"/>
    <w:rsid w:val="00E3773B"/>
    <w:rsid w:val="00E37F34"/>
    <w:rsid w:val="00E40A80"/>
    <w:rsid w:val="00E42915"/>
    <w:rsid w:val="00E43B7A"/>
    <w:rsid w:val="00E462B7"/>
    <w:rsid w:val="00E46C12"/>
    <w:rsid w:val="00E46D19"/>
    <w:rsid w:val="00E47518"/>
    <w:rsid w:val="00E503C5"/>
    <w:rsid w:val="00E516CF"/>
    <w:rsid w:val="00E51B14"/>
    <w:rsid w:val="00E52B6E"/>
    <w:rsid w:val="00E52CB1"/>
    <w:rsid w:val="00E537F2"/>
    <w:rsid w:val="00E55A52"/>
    <w:rsid w:val="00E56490"/>
    <w:rsid w:val="00E56514"/>
    <w:rsid w:val="00E56626"/>
    <w:rsid w:val="00E56734"/>
    <w:rsid w:val="00E56A97"/>
    <w:rsid w:val="00E571D0"/>
    <w:rsid w:val="00E5721A"/>
    <w:rsid w:val="00E57AF6"/>
    <w:rsid w:val="00E57EF9"/>
    <w:rsid w:val="00E601FE"/>
    <w:rsid w:val="00E60C14"/>
    <w:rsid w:val="00E60F6B"/>
    <w:rsid w:val="00E613F2"/>
    <w:rsid w:val="00E6178B"/>
    <w:rsid w:val="00E617A0"/>
    <w:rsid w:val="00E623DF"/>
    <w:rsid w:val="00E62945"/>
    <w:rsid w:val="00E62BFC"/>
    <w:rsid w:val="00E62E8C"/>
    <w:rsid w:val="00E63469"/>
    <w:rsid w:val="00E63877"/>
    <w:rsid w:val="00E63B4F"/>
    <w:rsid w:val="00E63E76"/>
    <w:rsid w:val="00E63EC8"/>
    <w:rsid w:val="00E640CC"/>
    <w:rsid w:val="00E64153"/>
    <w:rsid w:val="00E64313"/>
    <w:rsid w:val="00E64365"/>
    <w:rsid w:val="00E65280"/>
    <w:rsid w:val="00E65B54"/>
    <w:rsid w:val="00E65D55"/>
    <w:rsid w:val="00E6644B"/>
    <w:rsid w:val="00E66CD1"/>
    <w:rsid w:val="00E678B9"/>
    <w:rsid w:val="00E67900"/>
    <w:rsid w:val="00E67F28"/>
    <w:rsid w:val="00E70132"/>
    <w:rsid w:val="00E71752"/>
    <w:rsid w:val="00E71DD1"/>
    <w:rsid w:val="00E7227F"/>
    <w:rsid w:val="00E72912"/>
    <w:rsid w:val="00E73078"/>
    <w:rsid w:val="00E73560"/>
    <w:rsid w:val="00E75015"/>
    <w:rsid w:val="00E753EB"/>
    <w:rsid w:val="00E75496"/>
    <w:rsid w:val="00E75956"/>
    <w:rsid w:val="00E75986"/>
    <w:rsid w:val="00E75A3E"/>
    <w:rsid w:val="00E75A5E"/>
    <w:rsid w:val="00E7615E"/>
    <w:rsid w:val="00E764C7"/>
    <w:rsid w:val="00E76F67"/>
    <w:rsid w:val="00E81057"/>
    <w:rsid w:val="00E8171E"/>
    <w:rsid w:val="00E81AD6"/>
    <w:rsid w:val="00E82741"/>
    <w:rsid w:val="00E82F24"/>
    <w:rsid w:val="00E83183"/>
    <w:rsid w:val="00E841F0"/>
    <w:rsid w:val="00E845D1"/>
    <w:rsid w:val="00E84C1A"/>
    <w:rsid w:val="00E84F80"/>
    <w:rsid w:val="00E8502D"/>
    <w:rsid w:val="00E853ED"/>
    <w:rsid w:val="00E862C9"/>
    <w:rsid w:val="00E86CDB"/>
    <w:rsid w:val="00E86F4A"/>
    <w:rsid w:val="00E878FC"/>
    <w:rsid w:val="00E916C9"/>
    <w:rsid w:val="00E91B68"/>
    <w:rsid w:val="00E91E51"/>
    <w:rsid w:val="00E923D8"/>
    <w:rsid w:val="00E92883"/>
    <w:rsid w:val="00E928E2"/>
    <w:rsid w:val="00E94A26"/>
    <w:rsid w:val="00E951A8"/>
    <w:rsid w:val="00E97431"/>
    <w:rsid w:val="00E97E21"/>
    <w:rsid w:val="00E97F96"/>
    <w:rsid w:val="00EA0AD9"/>
    <w:rsid w:val="00EA1058"/>
    <w:rsid w:val="00EA13A5"/>
    <w:rsid w:val="00EA1BA4"/>
    <w:rsid w:val="00EA2766"/>
    <w:rsid w:val="00EA29EF"/>
    <w:rsid w:val="00EA2AE2"/>
    <w:rsid w:val="00EA3DAD"/>
    <w:rsid w:val="00EA4213"/>
    <w:rsid w:val="00EA608E"/>
    <w:rsid w:val="00EA6BA6"/>
    <w:rsid w:val="00EB011B"/>
    <w:rsid w:val="00EB02A1"/>
    <w:rsid w:val="00EB180B"/>
    <w:rsid w:val="00EB2164"/>
    <w:rsid w:val="00EB3341"/>
    <w:rsid w:val="00EB4A75"/>
    <w:rsid w:val="00EB4B06"/>
    <w:rsid w:val="00EB5620"/>
    <w:rsid w:val="00EB648A"/>
    <w:rsid w:val="00EC0AF5"/>
    <w:rsid w:val="00EC11D2"/>
    <w:rsid w:val="00EC1254"/>
    <w:rsid w:val="00EC1EFA"/>
    <w:rsid w:val="00EC27EE"/>
    <w:rsid w:val="00EC3118"/>
    <w:rsid w:val="00EC3212"/>
    <w:rsid w:val="00EC34AB"/>
    <w:rsid w:val="00EC365E"/>
    <w:rsid w:val="00EC36AA"/>
    <w:rsid w:val="00EC43BE"/>
    <w:rsid w:val="00EC4874"/>
    <w:rsid w:val="00EC4B29"/>
    <w:rsid w:val="00EC53AC"/>
    <w:rsid w:val="00EC71DF"/>
    <w:rsid w:val="00EC7943"/>
    <w:rsid w:val="00ED01D4"/>
    <w:rsid w:val="00ED0802"/>
    <w:rsid w:val="00ED11B7"/>
    <w:rsid w:val="00ED161B"/>
    <w:rsid w:val="00ED196F"/>
    <w:rsid w:val="00ED225A"/>
    <w:rsid w:val="00ED25A1"/>
    <w:rsid w:val="00ED30C0"/>
    <w:rsid w:val="00ED3982"/>
    <w:rsid w:val="00ED45B1"/>
    <w:rsid w:val="00ED67ED"/>
    <w:rsid w:val="00ED6801"/>
    <w:rsid w:val="00EE06CD"/>
    <w:rsid w:val="00EE0774"/>
    <w:rsid w:val="00EE0AE7"/>
    <w:rsid w:val="00EE0CE5"/>
    <w:rsid w:val="00EE1081"/>
    <w:rsid w:val="00EE240C"/>
    <w:rsid w:val="00EE2866"/>
    <w:rsid w:val="00EE3C57"/>
    <w:rsid w:val="00EE4DE3"/>
    <w:rsid w:val="00EE598E"/>
    <w:rsid w:val="00EE5A16"/>
    <w:rsid w:val="00EE5D61"/>
    <w:rsid w:val="00EE739E"/>
    <w:rsid w:val="00EE7BA4"/>
    <w:rsid w:val="00EE7BA9"/>
    <w:rsid w:val="00EF07B5"/>
    <w:rsid w:val="00EF08EC"/>
    <w:rsid w:val="00EF0900"/>
    <w:rsid w:val="00EF20E1"/>
    <w:rsid w:val="00EF4825"/>
    <w:rsid w:val="00EF4DCB"/>
    <w:rsid w:val="00EF55CD"/>
    <w:rsid w:val="00F002B0"/>
    <w:rsid w:val="00F00308"/>
    <w:rsid w:val="00F008AC"/>
    <w:rsid w:val="00F01B55"/>
    <w:rsid w:val="00F021B8"/>
    <w:rsid w:val="00F02497"/>
    <w:rsid w:val="00F03120"/>
    <w:rsid w:val="00F03EBB"/>
    <w:rsid w:val="00F03ED1"/>
    <w:rsid w:val="00F0516C"/>
    <w:rsid w:val="00F0658D"/>
    <w:rsid w:val="00F10694"/>
    <w:rsid w:val="00F108D9"/>
    <w:rsid w:val="00F1144F"/>
    <w:rsid w:val="00F1197B"/>
    <w:rsid w:val="00F11BC5"/>
    <w:rsid w:val="00F123CB"/>
    <w:rsid w:val="00F12813"/>
    <w:rsid w:val="00F1294D"/>
    <w:rsid w:val="00F1314A"/>
    <w:rsid w:val="00F13B83"/>
    <w:rsid w:val="00F1422C"/>
    <w:rsid w:val="00F16D00"/>
    <w:rsid w:val="00F17D99"/>
    <w:rsid w:val="00F2070A"/>
    <w:rsid w:val="00F207E5"/>
    <w:rsid w:val="00F20EC8"/>
    <w:rsid w:val="00F21B8C"/>
    <w:rsid w:val="00F223FC"/>
    <w:rsid w:val="00F22E1C"/>
    <w:rsid w:val="00F24201"/>
    <w:rsid w:val="00F24C8C"/>
    <w:rsid w:val="00F252EF"/>
    <w:rsid w:val="00F25899"/>
    <w:rsid w:val="00F25AD2"/>
    <w:rsid w:val="00F267D7"/>
    <w:rsid w:val="00F26DFE"/>
    <w:rsid w:val="00F26E11"/>
    <w:rsid w:val="00F27BBF"/>
    <w:rsid w:val="00F30C33"/>
    <w:rsid w:val="00F30D9A"/>
    <w:rsid w:val="00F312AA"/>
    <w:rsid w:val="00F31C43"/>
    <w:rsid w:val="00F31E23"/>
    <w:rsid w:val="00F32499"/>
    <w:rsid w:val="00F32635"/>
    <w:rsid w:val="00F32958"/>
    <w:rsid w:val="00F32FBB"/>
    <w:rsid w:val="00F33AE8"/>
    <w:rsid w:val="00F34130"/>
    <w:rsid w:val="00F34EDF"/>
    <w:rsid w:val="00F35634"/>
    <w:rsid w:val="00F364E2"/>
    <w:rsid w:val="00F37831"/>
    <w:rsid w:val="00F379D7"/>
    <w:rsid w:val="00F40056"/>
    <w:rsid w:val="00F40259"/>
    <w:rsid w:val="00F40678"/>
    <w:rsid w:val="00F40BE7"/>
    <w:rsid w:val="00F4122F"/>
    <w:rsid w:val="00F412E9"/>
    <w:rsid w:val="00F41C44"/>
    <w:rsid w:val="00F42BD2"/>
    <w:rsid w:val="00F4356C"/>
    <w:rsid w:val="00F43B00"/>
    <w:rsid w:val="00F43DE1"/>
    <w:rsid w:val="00F44356"/>
    <w:rsid w:val="00F444F5"/>
    <w:rsid w:val="00F452D3"/>
    <w:rsid w:val="00F45470"/>
    <w:rsid w:val="00F4586B"/>
    <w:rsid w:val="00F45F5F"/>
    <w:rsid w:val="00F46BF9"/>
    <w:rsid w:val="00F5064A"/>
    <w:rsid w:val="00F50664"/>
    <w:rsid w:val="00F50D1E"/>
    <w:rsid w:val="00F510E8"/>
    <w:rsid w:val="00F51210"/>
    <w:rsid w:val="00F5168B"/>
    <w:rsid w:val="00F51DC2"/>
    <w:rsid w:val="00F52112"/>
    <w:rsid w:val="00F52122"/>
    <w:rsid w:val="00F52957"/>
    <w:rsid w:val="00F52A2B"/>
    <w:rsid w:val="00F530C7"/>
    <w:rsid w:val="00F53A97"/>
    <w:rsid w:val="00F5417F"/>
    <w:rsid w:val="00F543CE"/>
    <w:rsid w:val="00F5512F"/>
    <w:rsid w:val="00F55176"/>
    <w:rsid w:val="00F551D6"/>
    <w:rsid w:val="00F55332"/>
    <w:rsid w:val="00F55700"/>
    <w:rsid w:val="00F558F9"/>
    <w:rsid w:val="00F562AB"/>
    <w:rsid w:val="00F56440"/>
    <w:rsid w:val="00F56B98"/>
    <w:rsid w:val="00F570F2"/>
    <w:rsid w:val="00F607AB"/>
    <w:rsid w:val="00F60D02"/>
    <w:rsid w:val="00F63B69"/>
    <w:rsid w:val="00F64AEB"/>
    <w:rsid w:val="00F654EC"/>
    <w:rsid w:val="00F65BCF"/>
    <w:rsid w:val="00F65FD6"/>
    <w:rsid w:val="00F6639E"/>
    <w:rsid w:val="00F66BF2"/>
    <w:rsid w:val="00F67427"/>
    <w:rsid w:val="00F67A08"/>
    <w:rsid w:val="00F67C4E"/>
    <w:rsid w:val="00F70084"/>
    <w:rsid w:val="00F702A8"/>
    <w:rsid w:val="00F70691"/>
    <w:rsid w:val="00F70D7F"/>
    <w:rsid w:val="00F71068"/>
    <w:rsid w:val="00F712EE"/>
    <w:rsid w:val="00F71F2B"/>
    <w:rsid w:val="00F726D7"/>
    <w:rsid w:val="00F72B19"/>
    <w:rsid w:val="00F72BB0"/>
    <w:rsid w:val="00F72C31"/>
    <w:rsid w:val="00F73554"/>
    <w:rsid w:val="00F73E82"/>
    <w:rsid w:val="00F74999"/>
    <w:rsid w:val="00F74AAB"/>
    <w:rsid w:val="00F74F30"/>
    <w:rsid w:val="00F753BB"/>
    <w:rsid w:val="00F75EC7"/>
    <w:rsid w:val="00F76752"/>
    <w:rsid w:val="00F769A5"/>
    <w:rsid w:val="00F769BC"/>
    <w:rsid w:val="00F769FE"/>
    <w:rsid w:val="00F77D71"/>
    <w:rsid w:val="00F80E3A"/>
    <w:rsid w:val="00F811EE"/>
    <w:rsid w:val="00F813EC"/>
    <w:rsid w:val="00F81D05"/>
    <w:rsid w:val="00F82AFC"/>
    <w:rsid w:val="00F82DC4"/>
    <w:rsid w:val="00F82EC4"/>
    <w:rsid w:val="00F8529B"/>
    <w:rsid w:val="00F85999"/>
    <w:rsid w:val="00F871C8"/>
    <w:rsid w:val="00F8789A"/>
    <w:rsid w:val="00F87D2F"/>
    <w:rsid w:val="00F91178"/>
    <w:rsid w:val="00F9402C"/>
    <w:rsid w:val="00F945DA"/>
    <w:rsid w:val="00F94FEB"/>
    <w:rsid w:val="00F9658A"/>
    <w:rsid w:val="00F97CEB"/>
    <w:rsid w:val="00FA0743"/>
    <w:rsid w:val="00FA0C08"/>
    <w:rsid w:val="00FA1DDF"/>
    <w:rsid w:val="00FA2BF7"/>
    <w:rsid w:val="00FA3009"/>
    <w:rsid w:val="00FA4841"/>
    <w:rsid w:val="00FA48F5"/>
    <w:rsid w:val="00FA510D"/>
    <w:rsid w:val="00FA53FC"/>
    <w:rsid w:val="00FA57B2"/>
    <w:rsid w:val="00FA59A2"/>
    <w:rsid w:val="00FA6F00"/>
    <w:rsid w:val="00FA767E"/>
    <w:rsid w:val="00FA7F70"/>
    <w:rsid w:val="00FA7FDD"/>
    <w:rsid w:val="00FB0E13"/>
    <w:rsid w:val="00FB30E0"/>
    <w:rsid w:val="00FB389E"/>
    <w:rsid w:val="00FB39D0"/>
    <w:rsid w:val="00FB40DE"/>
    <w:rsid w:val="00FB4868"/>
    <w:rsid w:val="00FB49A2"/>
    <w:rsid w:val="00FB6004"/>
    <w:rsid w:val="00FB6041"/>
    <w:rsid w:val="00FB604D"/>
    <w:rsid w:val="00FB612C"/>
    <w:rsid w:val="00FB68D7"/>
    <w:rsid w:val="00FB7530"/>
    <w:rsid w:val="00FB7F5D"/>
    <w:rsid w:val="00FC070E"/>
    <w:rsid w:val="00FC108E"/>
    <w:rsid w:val="00FC3AF9"/>
    <w:rsid w:val="00FC55F7"/>
    <w:rsid w:val="00FC6AAD"/>
    <w:rsid w:val="00FC6D54"/>
    <w:rsid w:val="00FC745A"/>
    <w:rsid w:val="00FC797C"/>
    <w:rsid w:val="00FD0332"/>
    <w:rsid w:val="00FD0981"/>
    <w:rsid w:val="00FD0A18"/>
    <w:rsid w:val="00FD0BD1"/>
    <w:rsid w:val="00FD1794"/>
    <w:rsid w:val="00FD1D36"/>
    <w:rsid w:val="00FD340F"/>
    <w:rsid w:val="00FD4B31"/>
    <w:rsid w:val="00FD5880"/>
    <w:rsid w:val="00FE0AF0"/>
    <w:rsid w:val="00FE1DB7"/>
    <w:rsid w:val="00FE22E5"/>
    <w:rsid w:val="00FE29B4"/>
    <w:rsid w:val="00FE2C54"/>
    <w:rsid w:val="00FE30A0"/>
    <w:rsid w:val="00FE3163"/>
    <w:rsid w:val="00FE33B1"/>
    <w:rsid w:val="00FE4813"/>
    <w:rsid w:val="00FE4848"/>
    <w:rsid w:val="00FE4938"/>
    <w:rsid w:val="00FE4AB5"/>
    <w:rsid w:val="00FE4B12"/>
    <w:rsid w:val="00FE579C"/>
    <w:rsid w:val="00FE5A3F"/>
    <w:rsid w:val="00FE5D36"/>
    <w:rsid w:val="00FE63C2"/>
    <w:rsid w:val="00FE650D"/>
    <w:rsid w:val="00FE675B"/>
    <w:rsid w:val="00FE6B97"/>
    <w:rsid w:val="00FE6BC3"/>
    <w:rsid w:val="00FE7309"/>
    <w:rsid w:val="00FF0418"/>
    <w:rsid w:val="00FF12DD"/>
    <w:rsid w:val="00FF1D4E"/>
    <w:rsid w:val="00FF21A0"/>
    <w:rsid w:val="00FF2A22"/>
    <w:rsid w:val="00FF30BA"/>
    <w:rsid w:val="00FF3E76"/>
    <w:rsid w:val="00FF41BC"/>
    <w:rsid w:val="00FF484A"/>
    <w:rsid w:val="00FF4E7B"/>
    <w:rsid w:val="00FF5DB3"/>
    <w:rsid w:val="00FF62FA"/>
    <w:rsid w:val="00FF6885"/>
    <w:rsid w:val="00FF7B4B"/>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0FB133"/>
  <w15:docId w15:val="{670B9667-5AE5-4029-95BD-41A95CBD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uiPriority w:val="99"/>
    <w:qFormat/>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qFormat/>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qFormat/>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32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693">
      <w:bodyDiv w:val="1"/>
      <w:marLeft w:val="0"/>
      <w:marRight w:val="0"/>
      <w:marTop w:val="0"/>
      <w:marBottom w:val="0"/>
      <w:divBdr>
        <w:top w:val="none" w:sz="0" w:space="0" w:color="auto"/>
        <w:left w:val="none" w:sz="0" w:space="0" w:color="auto"/>
        <w:bottom w:val="none" w:sz="0" w:space="0" w:color="auto"/>
        <w:right w:val="none" w:sz="0" w:space="0" w:color="auto"/>
      </w:divBdr>
    </w:div>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86272828">
      <w:bodyDiv w:val="1"/>
      <w:marLeft w:val="0"/>
      <w:marRight w:val="0"/>
      <w:marTop w:val="0"/>
      <w:marBottom w:val="0"/>
      <w:divBdr>
        <w:top w:val="none" w:sz="0" w:space="0" w:color="auto"/>
        <w:left w:val="none" w:sz="0" w:space="0" w:color="auto"/>
        <w:bottom w:val="none" w:sz="0" w:space="0" w:color="auto"/>
        <w:right w:val="none" w:sz="0" w:space="0" w:color="auto"/>
      </w:divBdr>
    </w:div>
    <w:div w:id="33588268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491868625">
      <w:bodyDiv w:val="1"/>
      <w:marLeft w:val="0"/>
      <w:marRight w:val="0"/>
      <w:marTop w:val="0"/>
      <w:marBottom w:val="0"/>
      <w:divBdr>
        <w:top w:val="none" w:sz="0" w:space="0" w:color="auto"/>
        <w:left w:val="none" w:sz="0" w:space="0" w:color="auto"/>
        <w:bottom w:val="none" w:sz="0" w:space="0" w:color="auto"/>
        <w:right w:val="none" w:sz="0" w:space="0" w:color="auto"/>
      </w:divBdr>
    </w:div>
    <w:div w:id="597981145">
      <w:bodyDiv w:val="1"/>
      <w:marLeft w:val="0"/>
      <w:marRight w:val="0"/>
      <w:marTop w:val="0"/>
      <w:marBottom w:val="0"/>
      <w:divBdr>
        <w:top w:val="none" w:sz="0" w:space="0" w:color="auto"/>
        <w:left w:val="none" w:sz="0" w:space="0" w:color="auto"/>
        <w:bottom w:val="none" w:sz="0" w:space="0" w:color="auto"/>
        <w:right w:val="none" w:sz="0" w:space="0" w:color="auto"/>
      </w:divBdr>
    </w:div>
    <w:div w:id="662666433">
      <w:bodyDiv w:val="1"/>
      <w:marLeft w:val="0"/>
      <w:marRight w:val="0"/>
      <w:marTop w:val="0"/>
      <w:marBottom w:val="0"/>
      <w:divBdr>
        <w:top w:val="none" w:sz="0" w:space="0" w:color="auto"/>
        <w:left w:val="none" w:sz="0" w:space="0" w:color="auto"/>
        <w:bottom w:val="none" w:sz="0" w:space="0" w:color="auto"/>
        <w:right w:val="none" w:sz="0" w:space="0" w:color="auto"/>
      </w:divBdr>
    </w:div>
    <w:div w:id="701901005">
      <w:bodyDiv w:val="1"/>
      <w:marLeft w:val="0"/>
      <w:marRight w:val="0"/>
      <w:marTop w:val="0"/>
      <w:marBottom w:val="0"/>
      <w:divBdr>
        <w:top w:val="none" w:sz="0" w:space="0" w:color="auto"/>
        <w:left w:val="none" w:sz="0" w:space="0" w:color="auto"/>
        <w:bottom w:val="none" w:sz="0" w:space="0" w:color="auto"/>
        <w:right w:val="none" w:sz="0" w:space="0" w:color="auto"/>
      </w:divBdr>
    </w:div>
    <w:div w:id="779884022">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890457455">
      <w:bodyDiv w:val="1"/>
      <w:marLeft w:val="0"/>
      <w:marRight w:val="0"/>
      <w:marTop w:val="0"/>
      <w:marBottom w:val="0"/>
      <w:divBdr>
        <w:top w:val="none" w:sz="0" w:space="0" w:color="auto"/>
        <w:left w:val="none" w:sz="0" w:space="0" w:color="auto"/>
        <w:bottom w:val="none" w:sz="0" w:space="0" w:color="auto"/>
        <w:right w:val="none" w:sz="0" w:space="0" w:color="auto"/>
      </w:divBdr>
    </w:div>
    <w:div w:id="935140557">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0207414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64396133">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484810787">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685789674">
      <w:bodyDiv w:val="1"/>
      <w:marLeft w:val="0"/>
      <w:marRight w:val="0"/>
      <w:marTop w:val="0"/>
      <w:marBottom w:val="0"/>
      <w:divBdr>
        <w:top w:val="none" w:sz="0" w:space="0" w:color="auto"/>
        <w:left w:val="none" w:sz="0" w:space="0" w:color="auto"/>
        <w:bottom w:val="none" w:sz="0" w:space="0" w:color="auto"/>
        <w:right w:val="none" w:sz="0" w:space="0" w:color="auto"/>
      </w:divBdr>
    </w:div>
    <w:div w:id="1716926457">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1973705976">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 w:id="2137946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59572-D48C-42E3-9AF2-C5750B0F6056}">
  <ds:schemaRefs>
    <ds:schemaRef ds:uri="http://schemas.openxmlformats.org/officeDocument/2006/bibliography"/>
  </ds:schemaRefs>
</ds:datastoreItem>
</file>

<file path=customXml/itemProps2.xml><?xml version="1.0" encoding="utf-8"?>
<ds:datastoreItem xmlns:ds="http://schemas.openxmlformats.org/officeDocument/2006/customXml" ds:itemID="{6D69CFBE-357C-4D20-BE7A-E61E940DD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BADC7-88FD-4546-BD73-9A64A23F0DAD}">
  <ds:schemaRefs>
    <ds:schemaRef ds:uri="http://purl.org/dc/terms/"/>
    <ds:schemaRef ds:uri="9b239327-9e80-40e4-b1b7-4394fed77a33"/>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f282d3b-eb4a-4b09-b61f-b9593442e286"/>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4F56A61-71AF-4378-80EE-033D3BA331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10</Pages>
  <Words>5170</Words>
  <Characters>29469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34570</CharactersWithSpaces>
  <SharedDoc>false</SharedDoc>
  <HLinks>
    <vt:vector size="300" baseType="variant">
      <vt:variant>
        <vt:i4>1245237</vt:i4>
      </vt:variant>
      <vt:variant>
        <vt:i4>173</vt:i4>
      </vt:variant>
      <vt:variant>
        <vt:i4>0</vt:i4>
      </vt:variant>
      <vt:variant>
        <vt:i4>5</vt:i4>
      </vt:variant>
      <vt:variant>
        <vt:lpwstr/>
      </vt:variant>
      <vt:variant>
        <vt:lpwstr>_Toc90458706</vt:lpwstr>
      </vt:variant>
      <vt:variant>
        <vt:i4>1114165</vt:i4>
      </vt:variant>
      <vt:variant>
        <vt:i4>170</vt:i4>
      </vt:variant>
      <vt:variant>
        <vt:i4>0</vt:i4>
      </vt:variant>
      <vt:variant>
        <vt:i4>5</vt:i4>
      </vt:variant>
      <vt:variant>
        <vt:lpwstr/>
      </vt:variant>
      <vt:variant>
        <vt:lpwstr>_Toc90458704</vt:lpwstr>
      </vt:variant>
      <vt:variant>
        <vt:i4>1507381</vt:i4>
      </vt:variant>
      <vt:variant>
        <vt:i4>167</vt:i4>
      </vt:variant>
      <vt:variant>
        <vt:i4>0</vt:i4>
      </vt:variant>
      <vt:variant>
        <vt:i4>5</vt:i4>
      </vt:variant>
      <vt:variant>
        <vt:lpwstr/>
      </vt:variant>
      <vt:variant>
        <vt:lpwstr>_Toc90458702</vt:lpwstr>
      </vt:variant>
      <vt:variant>
        <vt:i4>1376309</vt:i4>
      </vt:variant>
      <vt:variant>
        <vt:i4>164</vt:i4>
      </vt:variant>
      <vt:variant>
        <vt:i4>0</vt:i4>
      </vt:variant>
      <vt:variant>
        <vt:i4>5</vt:i4>
      </vt:variant>
      <vt:variant>
        <vt:lpwstr/>
      </vt:variant>
      <vt:variant>
        <vt:lpwstr>_Toc90458700</vt:lpwstr>
      </vt:variant>
      <vt:variant>
        <vt:i4>1900604</vt:i4>
      </vt:variant>
      <vt:variant>
        <vt:i4>161</vt:i4>
      </vt:variant>
      <vt:variant>
        <vt:i4>0</vt:i4>
      </vt:variant>
      <vt:variant>
        <vt:i4>5</vt:i4>
      </vt:variant>
      <vt:variant>
        <vt:lpwstr/>
      </vt:variant>
      <vt:variant>
        <vt:lpwstr>_Toc90458699</vt:lpwstr>
      </vt:variant>
      <vt:variant>
        <vt:i4>1835068</vt:i4>
      </vt:variant>
      <vt:variant>
        <vt:i4>158</vt:i4>
      </vt:variant>
      <vt:variant>
        <vt:i4>0</vt:i4>
      </vt:variant>
      <vt:variant>
        <vt:i4>5</vt:i4>
      </vt:variant>
      <vt:variant>
        <vt:lpwstr/>
      </vt:variant>
      <vt:variant>
        <vt:lpwstr>_Toc90458698</vt:lpwstr>
      </vt:variant>
      <vt:variant>
        <vt:i4>1245244</vt:i4>
      </vt:variant>
      <vt:variant>
        <vt:i4>155</vt:i4>
      </vt:variant>
      <vt:variant>
        <vt:i4>0</vt:i4>
      </vt:variant>
      <vt:variant>
        <vt:i4>5</vt:i4>
      </vt:variant>
      <vt:variant>
        <vt:lpwstr/>
      </vt:variant>
      <vt:variant>
        <vt:lpwstr>_Toc90458697</vt:lpwstr>
      </vt:variant>
      <vt:variant>
        <vt:i4>1179708</vt:i4>
      </vt:variant>
      <vt:variant>
        <vt:i4>152</vt:i4>
      </vt:variant>
      <vt:variant>
        <vt:i4>0</vt:i4>
      </vt:variant>
      <vt:variant>
        <vt:i4>5</vt:i4>
      </vt:variant>
      <vt:variant>
        <vt:lpwstr/>
      </vt:variant>
      <vt:variant>
        <vt:lpwstr>_Toc90458696</vt:lpwstr>
      </vt:variant>
      <vt:variant>
        <vt:i4>1114172</vt:i4>
      </vt:variant>
      <vt:variant>
        <vt:i4>149</vt:i4>
      </vt:variant>
      <vt:variant>
        <vt:i4>0</vt:i4>
      </vt:variant>
      <vt:variant>
        <vt:i4>5</vt:i4>
      </vt:variant>
      <vt:variant>
        <vt:lpwstr/>
      </vt:variant>
      <vt:variant>
        <vt:lpwstr>_Toc90458695</vt:lpwstr>
      </vt:variant>
      <vt:variant>
        <vt:i4>1048636</vt:i4>
      </vt:variant>
      <vt:variant>
        <vt:i4>146</vt:i4>
      </vt:variant>
      <vt:variant>
        <vt:i4>0</vt:i4>
      </vt:variant>
      <vt:variant>
        <vt:i4>5</vt:i4>
      </vt:variant>
      <vt:variant>
        <vt:lpwstr/>
      </vt:variant>
      <vt:variant>
        <vt:lpwstr>_Toc90458694</vt:lpwstr>
      </vt:variant>
      <vt:variant>
        <vt:i4>1507388</vt:i4>
      </vt:variant>
      <vt:variant>
        <vt:i4>143</vt:i4>
      </vt:variant>
      <vt:variant>
        <vt:i4>0</vt:i4>
      </vt:variant>
      <vt:variant>
        <vt:i4>5</vt:i4>
      </vt:variant>
      <vt:variant>
        <vt:lpwstr/>
      </vt:variant>
      <vt:variant>
        <vt:lpwstr>_Toc90458693</vt:lpwstr>
      </vt:variant>
      <vt:variant>
        <vt:i4>1441852</vt:i4>
      </vt:variant>
      <vt:variant>
        <vt:i4>140</vt:i4>
      </vt:variant>
      <vt:variant>
        <vt:i4>0</vt:i4>
      </vt:variant>
      <vt:variant>
        <vt:i4>5</vt:i4>
      </vt:variant>
      <vt:variant>
        <vt:lpwstr/>
      </vt:variant>
      <vt:variant>
        <vt:lpwstr>_Toc90458692</vt:lpwstr>
      </vt:variant>
      <vt:variant>
        <vt:i4>1376316</vt:i4>
      </vt:variant>
      <vt:variant>
        <vt:i4>137</vt:i4>
      </vt:variant>
      <vt:variant>
        <vt:i4>0</vt:i4>
      </vt:variant>
      <vt:variant>
        <vt:i4>5</vt:i4>
      </vt:variant>
      <vt:variant>
        <vt:lpwstr/>
      </vt:variant>
      <vt:variant>
        <vt:lpwstr>_Toc90458691</vt:lpwstr>
      </vt:variant>
      <vt:variant>
        <vt:i4>1310780</vt:i4>
      </vt:variant>
      <vt:variant>
        <vt:i4>134</vt:i4>
      </vt:variant>
      <vt:variant>
        <vt:i4>0</vt:i4>
      </vt:variant>
      <vt:variant>
        <vt:i4>5</vt:i4>
      </vt:variant>
      <vt:variant>
        <vt:lpwstr/>
      </vt:variant>
      <vt:variant>
        <vt:lpwstr>_Toc90458690</vt:lpwstr>
      </vt:variant>
      <vt:variant>
        <vt:i4>1900605</vt:i4>
      </vt:variant>
      <vt:variant>
        <vt:i4>131</vt:i4>
      </vt:variant>
      <vt:variant>
        <vt:i4>0</vt:i4>
      </vt:variant>
      <vt:variant>
        <vt:i4>5</vt:i4>
      </vt:variant>
      <vt:variant>
        <vt:lpwstr/>
      </vt:variant>
      <vt:variant>
        <vt:lpwstr>_Toc90458689</vt:lpwstr>
      </vt:variant>
      <vt:variant>
        <vt:i4>1835069</vt:i4>
      </vt:variant>
      <vt:variant>
        <vt:i4>128</vt:i4>
      </vt:variant>
      <vt:variant>
        <vt:i4>0</vt:i4>
      </vt:variant>
      <vt:variant>
        <vt:i4>5</vt:i4>
      </vt:variant>
      <vt:variant>
        <vt:lpwstr/>
      </vt:variant>
      <vt:variant>
        <vt:lpwstr>_Toc90458688</vt:lpwstr>
      </vt:variant>
      <vt:variant>
        <vt:i4>1245245</vt:i4>
      </vt:variant>
      <vt:variant>
        <vt:i4>125</vt:i4>
      </vt:variant>
      <vt:variant>
        <vt:i4>0</vt:i4>
      </vt:variant>
      <vt:variant>
        <vt:i4>5</vt:i4>
      </vt:variant>
      <vt:variant>
        <vt:lpwstr/>
      </vt:variant>
      <vt:variant>
        <vt:lpwstr>_Toc90458687</vt:lpwstr>
      </vt:variant>
      <vt:variant>
        <vt:i4>1179709</vt:i4>
      </vt:variant>
      <vt:variant>
        <vt:i4>122</vt:i4>
      </vt:variant>
      <vt:variant>
        <vt:i4>0</vt:i4>
      </vt:variant>
      <vt:variant>
        <vt:i4>5</vt:i4>
      </vt:variant>
      <vt:variant>
        <vt:lpwstr/>
      </vt:variant>
      <vt:variant>
        <vt:lpwstr>_Toc90458686</vt:lpwstr>
      </vt:variant>
      <vt:variant>
        <vt:i4>1114173</vt:i4>
      </vt:variant>
      <vt:variant>
        <vt:i4>119</vt:i4>
      </vt:variant>
      <vt:variant>
        <vt:i4>0</vt:i4>
      </vt:variant>
      <vt:variant>
        <vt:i4>5</vt:i4>
      </vt:variant>
      <vt:variant>
        <vt:lpwstr/>
      </vt:variant>
      <vt:variant>
        <vt:lpwstr>_Toc90458685</vt:lpwstr>
      </vt:variant>
      <vt:variant>
        <vt:i4>1507389</vt:i4>
      </vt:variant>
      <vt:variant>
        <vt:i4>116</vt:i4>
      </vt:variant>
      <vt:variant>
        <vt:i4>0</vt:i4>
      </vt:variant>
      <vt:variant>
        <vt:i4>5</vt:i4>
      </vt:variant>
      <vt:variant>
        <vt:lpwstr/>
      </vt:variant>
      <vt:variant>
        <vt:lpwstr>_Toc90458683</vt:lpwstr>
      </vt:variant>
      <vt:variant>
        <vt:i4>1441853</vt:i4>
      </vt:variant>
      <vt:variant>
        <vt:i4>113</vt:i4>
      </vt:variant>
      <vt:variant>
        <vt:i4>0</vt:i4>
      </vt:variant>
      <vt:variant>
        <vt:i4>5</vt:i4>
      </vt:variant>
      <vt:variant>
        <vt:lpwstr/>
      </vt:variant>
      <vt:variant>
        <vt:lpwstr>_Toc90458682</vt:lpwstr>
      </vt:variant>
      <vt:variant>
        <vt:i4>1376317</vt:i4>
      </vt:variant>
      <vt:variant>
        <vt:i4>110</vt:i4>
      </vt:variant>
      <vt:variant>
        <vt:i4>0</vt:i4>
      </vt:variant>
      <vt:variant>
        <vt:i4>5</vt:i4>
      </vt:variant>
      <vt:variant>
        <vt:lpwstr/>
      </vt:variant>
      <vt:variant>
        <vt:lpwstr>_Toc90458681</vt:lpwstr>
      </vt:variant>
      <vt:variant>
        <vt:i4>1310781</vt:i4>
      </vt:variant>
      <vt:variant>
        <vt:i4>107</vt:i4>
      </vt:variant>
      <vt:variant>
        <vt:i4>0</vt:i4>
      </vt:variant>
      <vt:variant>
        <vt:i4>5</vt:i4>
      </vt:variant>
      <vt:variant>
        <vt:lpwstr/>
      </vt:variant>
      <vt:variant>
        <vt:lpwstr>_Toc90458680</vt:lpwstr>
      </vt:variant>
      <vt:variant>
        <vt:i4>1900594</vt:i4>
      </vt:variant>
      <vt:variant>
        <vt:i4>104</vt:i4>
      </vt:variant>
      <vt:variant>
        <vt:i4>0</vt:i4>
      </vt:variant>
      <vt:variant>
        <vt:i4>5</vt:i4>
      </vt:variant>
      <vt:variant>
        <vt:lpwstr/>
      </vt:variant>
      <vt:variant>
        <vt:lpwstr>_Toc90458679</vt:lpwstr>
      </vt:variant>
      <vt:variant>
        <vt:i4>1835058</vt:i4>
      </vt:variant>
      <vt:variant>
        <vt:i4>101</vt:i4>
      </vt:variant>
      <vt:variant>
        <vt:i4>0</vt:i4>
      </vt:variant>
      <vt:variant>
        <vt:i4>5</vt:i4>
      </vt:variant>
      <vt:variant>
        <vt:lpwstr/>
      </vt:variant>
      <vt:variant>
        <vt:lpwstr>_Toc90458678</vt:lpwstr>
      </vt:variant>
      <vt:variant>
        <vt:i4>1245234</vt:i4>
      </vt:variant>
      <vt:variant>
        <vt:i4>98</vt:i4>
      </vt:variant>
      <vt:variant>
        <vt:i4>0</vt:i4>
      </vt:variant>
      <vt:variant>
        <vt:i4>5</vt:i4>
      </vt:variant>
      <vt:variant>
        <vt:lpwstr/>
      </vt:variant>
      <vt:variant>
        <vt:lpwstr>_Toc90458677</vt:lpwstr>
      </vt:variant>
      <vt:variant>
        <vt:i4>1114162</vt:i4>
      </vt:variant>
      <vt:variant>
        <vt:i4>95</vt:i4>
      </vt:variant>
      <vt:variant>
        <vt:i4>0</vt:i4>
      </vt:variant>
      <vt:variant>
        <vt:i4>5</vt:i4>
      </vt:variant>
      <vt:variant>
        <vt:lpwstr/>
      </vt:variant>
      <vt:variant>
        <vt:lpwstr>_Toc90458675</vt:lpwstr>
      </vt:variant>
      <vt:variant>
        <vt:i4>1048626</vt:i4>
      </vt:variant>
      <vt:variant>
        <vt:i4>92</vt:i4>
      </vt:variant>
      <vt:variant>
        <vt:i4>0</vt:i4>
      </vt:variant>
      <vt:variant>
        <vt:i4>5</vt:i4>
      </vt:variant>
      <vt:variant>
        <vt:lpwstr/>
      </vt:variant>
      <vt:variant>
        <vt:lpwstr>_Toc90458674</vt:lpwstr>
      </vt:variant>
      <vt:variant>
        <vt:i4>1507378</vt:i4>
      </vt:variant>
      <vt:variant>
        <vt:i4>89</vt:i4>
      </vt:variant>
      <vt:variant>
        <vt:i4>0</vt:i4>
      </vt:variant>
      <vt:variant>
        <vt:i4>5</vt:i4>
      </vt:variant>
      <vt:variant>
        <vt:lpwstr/>
      </vt:variant>
      <vt:variant>
        <vt:lpwstr>_Toc90458673</vt:lpwstr>
      </vt:variant>
      <vt:variant>
        <vt:i4>1441842</vt:i4>
      </vt:variant>
      <vt:variant>
        <vt:i4>86</vt:i4>
      </vt:variant>
      <vt:variant>
        <vt:i4>0</vt:i4>
      </vt:variant>
      <vt:variant>
        <vt:i4>5</vt:i4>
      </vt:variant>
      <vt:variant>
        <vt:lpwstr/>
      </vt:variant>
      <vt:variant>
        <vt:lpwstr>_Toc90458672</vt:lpwstr>
      </vt:variant>
      <vt:variant>
        <vt:i4>1310770</vt:i4>
      </vt:variant>
      <vt:variant>
        <vt:i4>83</vt:i4>
      </vt:variant>
      <vt:variant>
        <vt:i4>0</vt:i4>
      </vt:variant>
      <vt:variant>
        <vt:i4>5</vt:i4>
      </vt:variant>
      <vt:variant>
        <vt:lpwstr/>
      </vt:variant>
      <vt:variant>
        <vt:lpwstr>_Toc90458670</vt:lpwstr>
      </vt:variant>
      <vt:variant>
        <vt:i4>1900595</vt:i4>
      </vt:variant>
      <vt:variant>
        <vt:i4>80</vt:i4>
      </vt:variant>
      <vt:variant>
        <vt:i4>0</vt:i4>
      </vt:variant>
      <vt:variant>
        <vt:i4>5</vt:i4>
      </vt:variant>
      <vt:variant>
        <vt:lpwstr/>
      </vt:variant>
      <vt:variant>
        <vt:lpwstr>_Toc90458669</vt:lpwstr>
      </vt:variant>
      <vt:variant>
        <vt:i4>1835059</vt:i4>
      </vt:variant>
      <vt:variant>
        <vt:i4>77</vt:i4>
      </vt:variant>
      <vt:variant>
        <vt:i4>0</vt:i4>
      </vt:variant>
      <vt:variant>
        <vt:i4>5</vt:i4>
      </vt:variant>
      <vt:variant>
        <vt:lpwstr/>
      </vt:variant>
      <vt:variant>
        <vt:lpwstr>_Toc90458668</vt:lpwstr>
      </vt:variant>
      <vt:variant>
        <vt:i4>1245235</vt:i4>
      </vt:variant>
      <vt:variant>
        <vt:i4>74</vt:i4>
      </vt:variant>
      <vt:variant>
        <vt:i4>0</vt:i4>
      </vt:variant>
      <vt:variant>
        <vt:i4>5</vt:i4>
      </vt:variant>
      <vt:variant>
        <vt:lpwstr/>
      </vt:variant>
      <vt:variant>
        <vt:lpwstr>_Toc90458667</vt:lpwstr>
      </vt:variant>
      <vt:variant>
        <vt:i4>1179699</vt:i4>
      </vt:variant>
      <vt:variant>
        <vt:i4>71</vt:i4>
      </vt:variant>
      <vt:variant>
        <vt:i4>0</vt:i4>
      </vt:variant>
      <vt:variant>
        <vt:i4>5</vt:i4>
      </vt:variant>
      <vt:variant>
        <vt:lpwstr/>
      </vt:variant>
      <vt:variant>
        <vt:lpwstr>_Toc90458666</vt:lpwstr>
      </vt:variant>
      <vt:variant>
        <vt:i4>1114163</vt:i4>
      </vt:variant>
      <vt:variant>
        <vt:i4>68</vt:i4>
      </vt:variant>
      <vt:variant>
        <vt:i4>0</vt:i4>
      </vt:variant>
      <vt:variant>
        <vt:i4>5</vt:i4>
      </vt:variant>
      <vt:variant>
        <vt:lpwstr/>
      </vt:variant>
      <vt:variant>
        <vt:lpwstr>_Toc90458665</vt:lpwstr>
      </vt:variant>
      <vt:variant>
        <vt:i4>1507379</vt:i4>
      </vt:variant>
      <vt:variant>
        <vt:i4>65</vt:i4>
      </vt:variant>
      <vt:variant>
        <vt:i4>0</vt:i4>
      </vt:variant>
      <vt:variant>
        <vt:i4>5</vt:i4>
      </vt:variant>
      <vt:variant>
        <vt:lpwstr/>
      </vt:variant>
      <vt:variant>
        <vt:lpwstr>_Toc90458663</vt:lpwstr>
      </vt:variant>
      <vt:variant>
        <vt:i4>1441843</vt:i4>
      </vt:variant>
      <vt:variant>
        <vt:i4>62</vt:i4>
      </vt:variant>
      <vt:variant>
        <vt:i4>0</vt:i4>
      </vt:variant>
      <vt:variant>
        <vt:i4>5</vt:i4>
      </vt:variant>
      <vt:variant>
        <vt:lpwstr/>
      </vt:variant>
      <vt:variant>
        <vt:lpwstr>_Toc90458662</vt:lpwstr>
      </vt:variant>
      <vt:variant>
        <vt:i4>1376307</vt:i4>
      </vt:variant>
      <vt:variant>
        <vt:i4>59</vt:i4>
      </vt:variant>
      <vt:variant>
        <vt:i4>0</vt:i4>
      </vt:variant>
      <vt:variant>
        <vt:i4>5</vt:i4>
      </vt:variant>
      <vt:variant>
        <vt:lpwstr/>
      </vt:variant>
      <vt:variant>
        <vt:lpwstr>_Toc90458661</vt:lpwstr>
      </vt:variant>
      <vt:variant>
        <vt:i4>1310771</vt:i4>
      </vt:variant>
      <vt:variant>
        <vt:i4>56</vt:i4>
      </vt:variant>
      <vt:variant>
        <vt:i4>0</vt:i4>
      </vt:variant>
      <vt:variant>
        <vt:i4>5</vt:i4>
      </vt:variant>
      <vt:variant>
        <vt:lpwstr/>
      </vt:variant>
      <vt:variant>
        <vt:lpwstr>_Toc90458660</vt:lpwstr>
      </vt:variant>
      <vt:variant>
        <vt:i4>1900592</vt:i4>
      </vt:variant>
      <vt:variant>
        <vt:i4>53</vt:i4>
      </vt:variant>
      <vt:variant>
        <vt:i4>0</vt:i4>
      </vt:variant>
      <vt:variant>
        <vt:i4>5</vt:i4>
      </vt:variant>
      <vt:variant>
        <vt:lpwstr/>
      </vt:variant>
      <vt:variant>
        <vt:lpwstr>_Toc90458659</vt:lpwstr>
      </vt:variant>
      <vt:variant>
        <vt:i4>1835056</vt:i4>
      </vt:variant>
      <vt:variant>
        <vt:i4>50</vt:i4>
      </vt:variant>
      <vt:variant>
        <vt:i4>0</vt:i4>
      </vt:variant>
      <vt:variant>
        <vt:i4>5</vt:i4>
      </vt:variant>
      <vt:variant>
        <vt:lpwstr/>
      </vt:variant>
      <vt:variant>
        <vt:lpwstr>_Toc90458658</vt:lpwstr>
      </vt:variant>
      <vt:variant>
        <vt:i4>1245232</vt:i4>
      </vt:variant>
      <vt:variant>
        <vt:i4>47</vt:i4>
      </vt:variant>
      <vt:variant>
        <vt:i4>0</vt:i4>
      </vt:variant>
      <vt:variant>
        <vt:i4>5</vt:i4>
      </vt:variant>
      <vt:variant>
        <vt:lpwstr/>
      </vt:variant>
      <vt:variant>
        <vt:lpwstr>_Toc90458657</vt:lpwstr>
      </vt:variant>
      <vt:variant>
        <vt:i4>1179696</vt:i4>
      </vt:variant>
      <vt:variant>
        <vt:i4>44</vt:i4>
      </vt:variant>
      <vt:variant>
        <vt:i4>0</vt:i4>
      </vt:variant>
      <vt:variant>
        <vt:i4>5</vt:i4>
      </vt:variant>
      <vt:variant>
        <vt:lpwstr/>
      </vt:variant>
      <vt:variant>
        <vt:lpwstr>_Toc90458656</vt:lpwstr>
      </vt:variant>
      <vt:variant>
        <vt:i4>1114160</vt:i4>
      </vt:variant>
      <vt:variant>
        <vt:i4>14</vt:i4>
      </vt:variant>
      <vt:variant>
        <vt:i4>0</vt:i4>
      </vt:variant>
      <vt:variant>
        <vt:i4>5</vt:i4>
      </vt:variant>
      <vt:variant>
        <vt:lpwstr/>
      </vt:variant>
      <vt:variant>
        <vt:lpwstr>_Toc90458655</vt:lpwstr>
      </vt:variant>
      <vt:variant>
        <vt:i4>1048624</vt:i4>
      </vt:variant>
      <vt:variant>
        <vt:i4>11</vt:i4>
      </vt:variant>
      <vt:variant>
        <vt:i4>0</vt:i4>
      </vt:variant>
      <vt:variant>
        <vt:i4>5</vt:i4>
      </vt:variant>
      <vt:variant>
        <vt:lpwstr/>
      </vt:variant>
      <vt:variant>
        <vt:lpwstr>_Toc90458654</vt:lpwstr>
      </vt:variant>
      <vt:variant>
        <vt:i4>1507376</vt:i4>
      </vt:variant>
      <vt:variant>
        <vt:i4>8</vt:i4>
      </vt:variant>
      <vt:variant>
        <vt:i4>0</vt:i4>
      </vt:variant>
      <vt:variant>
        <vt:i4>5</vt:i4>
      </vt:variant>
      <vt:variant>
        <vt:lpwstr/>
      </vt:variant>
      <vt:variant>
        <vt:lpwstr>_Toc90458653</vt:lpwstr>
      </vt:variant>
      <vt:variant>
        <vt:i4>1441840</vt:i4>
      </vt:variant>
      <vt:variant>
        <vt:i4>5</vt:i4>
      </vt:variant>
      <vt:variant>
        <vt:i4>0</vt:i4>
      </vt:variant>
      <vt:variant>
        <vt:i4>5</vt:i4>
      </vt:variant>
      <vt:variant>
        <vt:lpwstr/>
      </vt:variant>
      <vt:variant>
        <vt:lpwstr>_Toc90458652</vt:lpwstr>
      </vt:variant>
      <vt:variant>
        <vt:i4>1835063</vt:i4>
      </vt:variant>
      <vt:variant>
        <vt:i4>0</vt:i4>
      </vt:variant>
      <vt:variant>
        <vt:i4>0</vt:i4>
      </vt:variant>
      <vt:variant>
        <vt:i4>5</vt:i4>
      </vt:variant>
      <vt:variant>
        <vt:lpwstr/>
      </vt:variant>
      <vt:variant>
        <vt:lpwstr>_Toc67397752</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2008-02-01T19:09:00Z</cp:lastPrinted>
  <dcterms:created xsi:type="dcterms:W3CDTF">2022-02-14T11:07:00Z</dcterms:created>
  <dcterms:modified xsi:type="dcterms:W3CDTF">2022-02-14T11:07:00Z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16974500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